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43" w:rsidRPr="001370BC" w:rsidRDefault="00CA49B4" w:rsidP="00984A0B">
      <w:pPr>
        <w:jc w:val="center"/>
        <w:rPr>
          <w:rFonts w:ascii="Arial" w:hAnsi="Arial" w:cs="Arial"/>
          <w:b/>
          <w:bCs/>
          <w:sz w:val="21"/>
          <w:szCs w:val="21"/>
          <w:u w:val="single"/>
        </w:rPr>
      </w:pPr>
      <w:r w:rsidRPr="001370BC">
        <w:rPr>
          <w:rFonts w:ascii="Arial" w:hAnsi="Arial" w:cs="Arial"/>
          <w:b/>
          <w:bCs/>
          <w:sz w:val="21"/>
          <w:szCs w:val="21"/>
          <w:u w:val="single"/>
        </w:rPr>
        <w:t>A</w:t>
      </w:r>
      <w:r w:rsidR="00E15B43" w:rsidRPr="001370BC">
        <w:rPr>
          <w:rFonts w:ascii="Arial" w:hAnsi="Arial" w:cs="Arial"/>
          <w:b/>
          <w:bCs/>
          <w:sz w:val="21"/>
          <w:szCs w:val="21"/>
          <w:u w:val="single"/>
        </w:rPr>
        <w:t xml:space="preserve">SSEMBLÉE DU </w:t>
      </w:r>
      <w:r w:rsidR="00123B2B">
        <w:rPr>
          <w:rFonts w:ascii="Arial" w:hAnsi="Arial" w:cs="Arial"/>
          <w:b/>
          <w:bCs/>
          <w:sz w:val="21"/>
          <w:szCs w:val="21"/>
          <w:u w:val="single"/>
        </w:rPr>
        <w:t>25 janvier</w:t>
      </w:r>
      <w:r w:rsidR="00252085" w:rsidRPr="001370BC">
        <w:rPr>
          <w:rFonts w:ascii="Arial" w:hAnsi="Arial" w:cs="Arial"/>
          <w:b/>
          <w:bCs/>
          <w:sz w:val="21"/>
          <w:szCs w:val="21"/>
          <w:u w:val="single"/>
        </w:rPr>
        <w:t xml:space="preserve"> 201</w:t>
      </w:r>
      <w:r w:rsidR="00123B2B">
        <w:rPr>
          <w:rFonts w:ascii="Arial" w:hAnsi="Arial" w:cs="Arial"/>
          <w:b/>
          <w:bCs/>
          <w:sz w:val="21"/>
          <w:szCs w:val="21"/>
          <w:u w:val="single"/>
        </w:rPr>
        <w:t>8</w:t>
      </w:r>
    </w:p>
    <w:p w:rsidR="00E15B43" w:rsidRPr="001370BC" w:rsidRDefault="00E15B43" w:rsidP="00AF3A2E">
      <w:pPr>
        <w:rPr>
          <w:rFonts w:ascii="Arial" w:hAnsi="Arial" w:cs="Arial"/>
          <w:sz w:val="21"/>
          <w:szCs w:val="21"/>
        </w:rPr>
      </w:pPr>
    </w:p>
    <w:p w:rsidR="00E15B43" w:rsidRPr="001370BC" w:rsidRDefault="00E15B43" w:rsidP="00AF3A2E">
      <w:pPr>
        <w:rPr>
          <w:rFonts w:ascii="Arial" w:hAnsi="Arial" w:cs="Arial"/>
          <w:sz w:val="21"/>
          <w:szCs w:val="21"/>
        </w:rPr>
      </w:pPr>
    </w:p>
    <w:p w:rsidR="00E15B43" w:rsidRPr="001370BC" w:rsidRDefault="0062574D" w:rsidP="0062574D">
      <w:pPr>
        <w:tabs>
          <w:tab w:val="left" w:pos="1418"/>
        </w:tabs>
        <w:jc w:val="both"/>
        <w:rPr>
          <w:rFonts w:ascii="Arial" w:hAnsi="Arial" w:cs="Arial"/>
          <w:sz w:val="21"/>
          <w:szCs w:val="21"/>
        </w:rPr>
      </w:pPr>
      <w:r w:rsidRPr="001370BC">
        <w:rPr>
          <w:rFonts w:ascii="Arial" w:hAnsi="Arial" w:cs="Arial"/>
          <w:sz w:val="21"/>
          <w:szCs w:val="21"/>
        </w:rPr>
        <w:tab/>
      </w:r>
      <w:r w:rsidR="00E15B43" w:rsidRPr="001370BC">
        <w:rPr>
          <w:rFonts w:ascii="Arial" w:hAnsi="Arial" w:cs="Arial"/>
          <w:sz w:val="21"/>
          <w:szCs w:val="21"/>
        </w:rPr>
        <w:t xml:space="preserve">Procès-verbal de l’assemblée </w:t>
      </w:r>
      <w:r w:rsidR="00E15B43" w:rsidRPr="001370BC">
        <w:rPr>
          <w:rFonts w:ascii="Arial" w:hAnsi="Arial" w:cs="Arial"/>
          <w:b/>
          <w:sz w:val="21"/>
          <w:szCs w:val="21"/>
        </w:rPr>
        <w:t>ordinaire</w:t>
      </w:r>
      <w:r w:rsidR="00E15B43" w:rsidRPr="001370BC">
        <w:rPr>
          <w:rFonts w:ascii="Arial" w:hAnsi="Arial" w:cs="Arial"/>
          <w:sz w:val="21"/>
          <w:szCs w:val="21"/>
        </w:rPr>
        <w:t xml:space="preserve"> de la Société de transport de l’Outaouais tenue au siège social de la Société, le </w:t>
      </w:r>
      <w:r w:rsidR="00063960">
        <w:rPr>
          <w:rFonts w:ascii="Arial" w:hAnsi="Arial" w:cs="Arial"/>
          <w:sz w:val="21"/>
          <w:szCs w:val="21"/>
        </w:rPr>
        <w:t>jeudi</w:t>
      </w:r>
      <w:r w:rsidR="00AD4341">
        <w:rPr>
          <w:rFonts w:ascii="Arial" w:hAnsi="Arial" w:cs="Arial"/>
          <w:sz w:val="21"/>
          <w:szCs w:val="21"/>
        </w:rPr>
        <w:t xml:space="preserve">, </w:t>
      </w:r>
      <w:r w:rsidR="00123B2B">
        <w:rPr>
          <w:rFonts w:ascii="Arial" w:hAnsi="Arial" w:cs="Arial"/>
          <w:sz w:val="21"/>
          <w:szCs w:val="21"/>
        </w:rPr>
        <w:t>25 janvier</w:t>
      </w:r>
      <w:r w:rsidR="00C75BBB" w:rsidRPr="001370BC">
        <w:rPr>
          <w:rFonts w:ascii="Arial" w:hAnsi="Arial" w:cs="Arial"/>
          <w:sz w:val="21"/>
          <w:szCs w:val="21"/>
        </w:rPr>
        <w:t xml:space="preserve"> </w:t>
      </w:r>
      <w:r w:rsidR="00123B2B">
        <w:rPr>
          <w:rFonts w:ascii="Arial" w:hAnsi="Arial" w:cs="Arial"/>
          <w:sz w:val="21"/>
          <w:szCs w:val="21"/>
        </w:rPr>
        <w:t>2018</w:t>
      </w:r>
      <w:r w:rsidR="001F60B3" w:rsidRPr="001370BC">
        <w:rPr>
          <w:rFonts w:ascii="Arial" w:hAnsi="Arial" w:cs="Arial"/>
          <w:sz w:val="21"/>
          <w:szCs w:val="21"/>
        </w:rPr>
        <w:t xml:space="preserve"> </w:t>
      </w:r>
      <w:r w:rsidR="003D760E" w:rsidRPr="001370BC">
        <w:rPr>
          <w:rFonts w:ascii="Arial" w:hAnsi="Arial" w:cs="Arial"/>
          <w:sz w:val="21"/>
          <w:szCs w:val="21"/>
        </w:rPr>
        <w:t>à </w:t>
      </w:r>
      <w:r w:rsidR="00123B2B">
        <w:rPr>
          <w:rFonts w:ascii="Arial" w:hAnsi="Arial" w:cs="Arial"/>
          <w:sz w:val="21"/>
          <w:szCs w:val="21"/>
        </w:rPr>
        <w:br/>
      </w:r>
      <w:r w:rsidR="004D7E6F">
        <w:rPr>
          <w:rFonts w:ascii="Arial" w:hAnsi="Arial" w:cs="Arial"/>
          <w:sz w:val="21"/>
          <w:szCs w:val="21"/>
        </w:rPr>
        <w:t>18</w:t>
      </w:r>
      <w:r w:rsidR="00C22016">
        <w:rPr>
          <w:rFonts w:ascii="Arial" w:hAnsi="Arial" w:cs="Arial"/>
          <w:sz w:val="21"/>
          <w:szCs w:val="21"/>
        </w:rPr>
        <w:t xml:space="preserve"> h</w:t>
      </w:r>
      <w:r w:rsidR="00E15B43" w:rsidRPr="001370BC">
        <w:rPr>
          <w:rFonts w:ascii="Arial" w:hAnsi="Arial" w:cs="Arial"/>
          <w:sz w:val="21"/>
          <w:szCs w:val="21"/>
        </w:rPr>
        <w:t xml:space="preserve">, sous la présidence de </w:t>
      </w:r>
      <w:r w:rsidR="00063960">
        <w:rPr>
          <w:rFonts w:ascii="Arial" w:hAnsi="Arial" w:cs="Arial"/>
          <w:sz w:val="21"/>
          <w:szCs w:val="21"/>
        </w:rPr>
        <w:t>madame Myriam Nadeau</w:t>
      </w:r>
      <w:r w:rsidR="00E15B43" w:rsidRPr="001370BC">
        <w:rPr>
          <w:rFonts w:ascii="Arial" w:hAnsi="Arial" w:cs="Arial"/>
          <w:sz w:val="21"/>
          <w:szCs w:val="21"/>
        </w:rPr>
        <w:t>.</w:t>
      </w:r>
    </w:p>
    <w:p w:rsidR="0028604D" w:rsidRPr="001370BC" w:rsidRDefault="0028604D" w:rsidP="00587F6F">
      <w:pPr>
        <w:tabs>
          <w:tab w:val="left" w:pos="1440"/>
        </w:tabs>
        <w:jc w:val="both"/>
        <w:rPr>
          <w:rFonts w:ascii="Arial" w:hAnsi="Arial" w:cs="Arial"/>
          <w:sz w:val="21"/>
          <w:szCs w:val="21"/>
        </w:rPr>
      </w:pPr>
    </w:p>
    <w:p w:rsidR="00E15B43" w:rsidRPr="001370BC" w:rsidRDefault="00E15B43" w:rsidP="00587F6F">
      <w:pPr>
        <w:tabs>
          <w:tab w:val="left" w:pos="1440"/>
        </w:tabs>
        <w:jc w:val="both"/>
        <w:rPr>
          <w:rFonts w:ascii="Arial" w:hAnsi="Arial" w:cs="Arial"/>
          <w:sz w:val="21"/>
          <w:szCs w:val="21"/>
          <w:vertAlign w:val="superscript"/>
        </w:rPr>
      </w:pPr>
      <w:r w:rsidRPr="001370BC">
        <w:rPr>
          <w:rFonts w:ascii="Arial" w:hAnsi="Arial" w:cs="Arial"/>
          <w:sz w:val="21"/>
          <w:szCs w:val="21"/>
        </w:rPr>
        <w:tab/>
        <w:t>Sont présents :</w:t>
      </w:r>
    </w:p>
    <w:p w:rsidR="00E15B43" w:rsidRPr="001370BC" w:rsidRDefault="00E15B43" w:rsidP="00587F6F">
      <w:pPr>
        <w:tabs>
          <w:tab w:val="left" w:pos="1440"/>
        </w:tabs>
        <w:jc w:val="both"/>
        <w:rPr>
          <w:rFonts w:ascii="Arial" w:hAnsi="Arial" w:cs="Arial"/>
          <w:sz w:val="21"/>
          <w:szCs w:val="21"/>
        </w:rPr>
      </w:pPr>
    </w:p>
    <w:p w:rsidR="004E6563" w:rsidRPr="001370BC" w:rsidRDefault="00063960" w:rsidP="004E6563">
      <w:pPr>
        <w:tabs>
          <w:tab w:val="left" w:pos="1440"/>
        </w:tabs>
        <w:jc w:val="both"/>
        <w:rPr>
          <w:rFonts w:ascii="Arial" w:hAnsi="Arial" w:cs="Arial"/>
          <w:sz w:val="21"/>
          <w:szCs w:val="21"/>
        </w:rPr>
      </w:pPr>
      <w:r>
        <w:rPr>
          <w:rFonts w:ascii="Arial" w:hAnsi="Arial" w:cs="Arial"/>
          <w:sz w:val="21"/>
          <w:szCs w:val="21"/>
        </w:rPr>
        <w:t>Madame Myriam Nadeau</w:t>
      </w:r>
      <w:r w:rsidR="004E6563" w:rsidRPr="001370BC">
        <w:rPr>
          <w:rFonts w:ascii="Arial" w:hAnsi="Arial" w:cs="Arial"/>
          <w:sz w:val="21"/>
          <w:szCs w:val="21"/>
        </w:rPr>
        <w:t xml:space="preserve">, </w:t>
      </w:r>
      <w:r w:rsidR="0029221E" w:rsidRPr="001370BC">
        <w:rPr>
          <w:rFonts w:ascii="Arial" w:hAnsi="Arial" w:cs="Arial"/>
          <w:sz w:val="21"/>
          <w:szCs w:val="21"/>
        </w:rPr>
        <w:t>président</w:t>
      </w:r>
      <w:r>
        <w:rPr>
          <w:rFonts w:ascii="Arial" w:hAnsi="Arial" w:cs="Arial"/>
          <w:sz w:val="21"/>
          <w:szCs w:val="21"/>
        </w:rPr>
        <w:t>e</w:t>
      </w:r>
      <w:r w:rsidR="0029221E" w:rsidRPr="001370BC">
        <w:rPr>
          <w:rFonts w:ascii="Arial" w:hAnsi="Arial" w:cs="Arial"/>
          <w:sz w:val="21"/>
          <w:szCs w:val="21"/>
        </w:rPr>
        <w:t xml:space="preserve">, </w:t>
      </w:r>
      <w:r>
        <w:rPr>
          <w:rFonts w:ascii="Arial" w:hAnsi="Arial" w:cs="Arial"/>
          <w:sz w:val="21"/>
          <w:szCs w:val="21"/>
        </w:rPr>
        <w:t>conseillè</w:t>
      </w:r>
      <w:r w:rsidR="004E6563" w:rsidRPr="001370BC">
        <w:rPr>
          <w:rFonts w:ascii="Arial" w:hAnsi="Arial" w:cs="Arial"/>
          <w:sz w:val="21"/>
          <w:szCs w:val="21"/>
        </w:rPr>
        <w:t>r</w:t>
      </w:r>
      <w:r>
        <w:rPr>
          <w:rFonts w:ascii="Arial" w:hAnsi="Arial" w:cs="Arial"/>
          <w:sz w:val="21"/>
          <w:szCs w:val="21"/>
        </w:rPr>
        <w:t>e</w:t>
      </w:r>
      <w:r w:rsidR="004E6563" w:rsidRPr="001370BC">
        <w:rPr>
          <w:rFonts w:ascii="Arial" w:hAnsi="Arial" w:cs="Arial"/>
          <w:sz w:val="21"/>
          <w:szCs w:val="21"/>
        </w:rPr>
        <w:t xml:space="preserve"> de la Ville de Gatineau</w:t>
      </w:r>
    </w:p>
    <w:p w:rsidR="003E0C8A" w:rsidRPr="001370BC" w:rsidRDefault="003E0C8A" w:rsidP="004E6563">
      <w:pPr>
        <w:tabs>
          <w:tab w:val="left" w:pos="1440"/>
        </w:tabs>
        <w:jc w:val="both"/>
        <w:rPr>
          <w:rFonts w:ascii="Arial" w:hAnsi="Arial" w:cs="Arial"/>
          <w:sz w:val="21"/>
          <w:szCs w:val="21"/>
        </w:rPr>
      </w:pPr>
      <w:r w:rsidRPr="001370BC">
        <w:rPr>
          <w:rFonts w:ascii="Arial" w:hAnsi="Arial" w:cs="Arial"/>
          <w:sz w:val="21"/>
          <w:szCs w:val="21"/>
        </w:rPr>
        <w:t xml:space="preserve">Madame </w:t>
      </w:r>
      <w:r w:rsidR="00063960">
        <w:rPr>
          <w:rFonts w:ascii="Arial" w:hAnsi="Arial" w:cs="Arial"/>
          <w:sz w:val="21"/>
          <w:szCs w:val="21"/>
        </w:rPr>
        <w:t>Audrey Bureau</w:t>
      </w:r>
      <w:r w:rsidRPr="001370BC">
        <w:rPr>
          <w:rFonts w:ascii="Arial" w:hAnsi="Arial" w:cs="Arial"/>
          <w:sz w:val="21"/>
          <w:szCs w:val="21"/>
        </w:rPr>
        <w:t>, vice-présidente, conseillère de la Ville de Gatineau</w:t>
      </w:r>
    </w:p>
    <w:p w:rsidR="00063960" w:rsidRDefault="00063960" w:rsidP="003E0C8A">
      <w:pPr>
        <w:tabs>
          <w:tab w:val="left" w:pos="1440"/>
        </w:tabs>
        <w:jc w:val="both"/>
        <w:rPr>
          <w:rFonts w:ascii="Arial" w:hAnsi="Arial" w:cs="Arial"/>
          <w:sz w:val="21"/>
          <w:szCs w:val="21"/>
        </w:rPr>
      </w:pPr>
      <w:r>
        <w:rPr>
          <w:rFonts w:ascii="Arial" w:hAnsi="Arial" w:cs="Arial"/>
          <w:sz w:val="21"/>
          <w:szCs w:val="21"/>
        </w:rPr>
        <w:t>Madame Maude Marquis-Bissonnette, conseillère de la Ville de Gatineau</w:t>
      </w:r>
    </w:p>
    <w:p w:rsidR="003E0C8A" w:rsidRPr="001370BC" w:rsidRDefault="003E0C8A" w:rsidP="003E0C8A">
      <w:pPr>
        <w:tabs>
          <w:tab w:val="left" w:pos="1440"/>
        </w:tabs>
        <w:jc w:val="both"/>
        <w:rPr>
          <w:rFonts w:ascii="Arial" w:hAnsi="Arial" w:cs="Arial"/>
          <w:sz w:val="21"/>
          <w:szCs w:val="21"/>
        </w:rPr>
      </w:pPr>
      <w:r w:rsidRPr="001370BC">
        <w:rPr>
          <w:rFonts w:ascii="Arial" w:hAnsi="Arial" w:cs="Arial"/>
          <w:sz w:val="21"/>
          <w:szCs w:val="21"/>
        </w:rPr>
        <w:t xml:space="preserve">Monsieur </w:t>
      </w:r>
      <w:r w:rsidR="00063960">
        <w:rPr>
          <w:rFonts w:ascii="Arial" w:hAnsi="Arial" w:cs="Arial"/>
          <w:sz w:val="21"/>
          <w:szCs w:val="21"/>
        </w:rPr>
        <w:t>Martin Lajeunesse</w:t>
      </w:r>
      <w:r w:rsidRPr="001370BC">
        <w:rPr>
          <w:rFonts w:ascii="Arial" w:hAnsi="Arial" w:cs="Arial"/>
          <w:sz w:val="21"/>
          <w:szCs w:val="21"/>
        </w:rPr>
        <w:t>, conseiller de la Ville de Gatineau</w:t>
      </w:r>
      <w:r w:rsidR="00796B05" w:rsidRPr="001370BC">
        <w:rPr>
          <w:rFonts w:ascii="Arial" w:hAnsi="Arial" w:cs="Arial"/>
          <w:sz w:val="21"/>
          <w:szCs w:val="21"/>
        </w:rPr>
        <w:t xml:space="preserve"> </w:t>
      </w:r>
    </w:p>
    <w:p w:rsidR="00063960" w:rsidRDefault="00063960" w:rsidP="00F658C1">
      <w:pPr>
        <w:tabs>
          <w:tab w:val="left" w:pos="3288"/>
        </w:tabs>
        <w:jc w:val="both"/>
        <w:rPr>
          <w:rFonts w:ascii="Arial" w:hAnsi="Arial" w:cs="Arial"/>
          <w:sz w:val="21"/>
          <w:szCs w:val="21"/>
        </w:rPr>
      </w:pPr>
      <w:r>
        <w:rPr>
          <w:rFonts w:ascii="Arial" w:hAnsi="Arial" w:cs="Arial"/>
          <w:sz w:val="21"/>
          <w:szCs w:val="21"/>
        </w:rPr>
        <w:t>Monsieur Jocelyn Blondin, conseiller de la Ville de Gatineau</w:t>
      </w:r>
    </w:p>
    <w:p w:rsidR="00F658C1" w:rsidRDefault="00F658C1" w:rsidP="00F658C1">
      <w:pPr>
        <w:tabs>
          <w:tab w:val="left" w:pos="3288"/>
        </w:tabs>
        <w:jc w:val="both"/>
        <w:rPr>
          <w:rFonts w:ascii="Arial" w:hAnsi="Arial" w:cs="Arial"/>
          <w:sz w:val="21"/>
          <w:szCs w:val="21"/>
        </w:rPr>
      </w:pPr>
      <w:r w:rsidRPr="001370BC">
        <w:rPr>
          <w:rFonts w:ascii="Arial" w:hAnsi="Arial" w:cs="Arial"/>
          <w:sz w:val="21"/>
          <w:szCs w:val="21"/>
        </w:rPr>
        <w:t>Madame Marie-Pier Bouladier, représentante des usagers du transport adapté</w:t>
      </w:r>
      <w:r w:rsidR="000E36C0">
        <w:rPr>
          <w:rFonts w:ascii="Arial" w:hAnsi="Arial" w:cs="Arial"/>
          <w:sz w:val="21"/>
          <w:szCs w:val="21"/>
        </w:rPr>
        <w:t xml:space="preserve"> </w:t>
      </w:r>
    </w:p>
    <w:p w:rsidR="00F35954" w:rsidRPr="001370BC" w:rsidRDefault="00063960" w:rsidP="00F35954">
      <w:pPr>
        <w:tabs>
          <w:tab w:val="left" w:pos="3288"/>
        </w:tabs>
        <w:jc w:val="both"/>
        <w:rPr>
          <w:rFonts w:ascii="Arial" w:hAnsi="Arial" w:cs="Arial"/>
          <w:sz w:val="21"/>
          <w:szCs w:val="21"/>
        </w:rPr>
      </w:pPr>
      <w:r>
        <w:rPr>
          <w:rFonts w:ascii="Arial" w:hAnsi="Arial" w:cs="Arial"/>
          <w:sz w:val="21"/>
          <w:szCs w:val="21"/>
        </w:rPr>
        <w:t>Monsieur François-Michel Brière, représentant des usagers du transport régulier</w:t>
      </w:r>
    </w:p>
    <w:p w:rsidR="00042B95" w:rsidRPr="001370BC" w:rsidRDefault="00042B95" w:rsidP="00C2089E">
      <w:pPr>
        <w:tabs>
          <w:tab w:val="left" w:pos="1440"/>
        </w:tabs>
        <w:jc w:val="both"/>
        <w:rPr>
          <w:rFonts w:ascii="Arial" w:hAnsi="Arial" w:cs="Arial"/>
          <w:sz w:val="21"/>
          <w:szCs w:val="21"/>
        </w:rPr>
      </w:pPr>
    </w:p>
    <w:p w:rsidR="00992A6B" w:rsidRPr="001370BC" w:rsidRDefault="00C2089E" w:rsidP="00C2089E">
      <w:pPr>
        <w:tabs>
          <w:tab w:val="left" w:pos="1440"/>
        </w:tabs>
        <w:jc w:val="both"/>
        <w:rPr>
          <w:rFonts w:ascii="Arial" w:hAnsi="Arial" w:cs="Arial"/>
          <w:sz w:val="21"/>
          <w:szCs w:val="21"/>
        </w:rPr>
      </w:pPr>
      <w:r w:rsidRPr="001370BC">
        <w:rPr>
          <w:rFonts w:ascii="Arial" w:hAnsi="Arial" w:cs="Arial"/>
          <w:sz w:val="21"/>
          <w:szCs w:val="21"/>
        </w:rPr>
        <w:tab/>
      </w:r>
      <w:r w:rsidR="005E24B0" w:rsidRPr="001370BC">
        <w:rPr>
          <w:rFonts w:ascii="Arial" w:hAnsi="Arial" w:cs="Arial"/>
          <w:sz w:val="21"/>
          <w:szCs w:val="21"/>
        </w:rPr>
        <w:t xml:space="preserve"> Sont également présents :</w:t>
      </w:r>
    </w:p>
    <w:p w:rsidR="005E24B0" w:rsidRPr="001370BC" w:rsidRDefault="005E24B0" w:rsidP="00CA49B4">
      <w:pPr>
        <w:tabs>
          <w:tab w:val="left" w:pos="3288"/>
        </w:tabs>
        <w:jc w:val="both"/>
        <w:rPr>
          <w:rFonts w:ascii="Arial" w:hAnsi="Arial" w:cs="Arial"/>
          <w:sz w:val="21"/>
          <w:szCs w:val="21"/>
        </w:rPr>
      </w:pPr>
    </w:p>
    <w:p w:rsidR="005E24B0" w:rsidRPr="001370BC" w:rsidRDefault="005E24B0" w:rsidP="00CA49B4">
      <w:pPr>
        <w:tabs>
          <w:tab w:val="left" w:pos="3288"/>
        </w:tabs>
        <w:jc w:val="both"/>
        <w:rPr>
          <w:rFonts w:ascii="Arial" w:hAnsi="Arial" w:cs="Arial"/>
          <w:sz w:val="21"/>
          <w:szCs w:val="21"/>
        </w:rPr>
      </w:pPr>
      <w:r w:rsidRPr="001370BC">
        <w:rPr>
          <w:rFonts w:ascii="Arial" w:hAnsi="Arial" w:cs="Arial"/>
          <w:sz w:val="21"/>
          <w:szCs w:val="21"/>
        </w:rPr>
        <w:t>Madame Line Thiffeault, directrice générale</w:t>
      </w:r>
    </w:p>
    <w:p w:rsidR="005E24B0" w:rsidRPr="001370BC" w:rsidRDefault="00C75BBB" w:rsidP="00CA49B4">
      <w:pPr>
        <w:tabs>
          <w:tab w:val="left" w:pos="3288"/>
        </w:tabs>
        <w:jc w:val="both"/>
        <w:rPr>
          <w:rFonts w:ascii="Arial" w:hAnsi="Arial" w:cs="Arial"/>
          <w:sz w:val="21"/>
          <w:szCs w:val="21"/>
        </w:rPr>
      </w:pPr>
      <w:r w:rsidRPr="001370BC">
        <w:rPr>
          <w:rFonts w:ascii="Arial" w:hAnsi="Arial" w:cs="Arial"/>
          <w:sz w:val="21"/>
          <w:szCs w:val="21"/>
        </w:rPr>
        <w:t xml:space="preserve">Monsieur Jean Brunet, directeur général adjoint – ressources humaines et services administratifs partagés </w:t>
      </w:r>
    </w:p>
    <w:p w:rsidR="00E15592" w:rsidRDefault="00F658C1" w:rsidP="00CA49B4">
      <w:pPr>
        <w:tabs>
          <w:tab w:val="left" w:pos="3288"/>
        </w:tabs>
        <w:jc w:val="both"/>
        <w:rPr>
          <w:rFonts w:ascii="Arial" w:hAnsi="Arial" w:cs="Arial"/>
          <w:sz w:val="21"/>
          <w:szCs w:val="21"/>
        </w:rPr>
      </w:pPr>
      <w:r w:rsidRPr="001370BC">
        <w:rPr>
          <w:rFonts w:ascii="Arial" w:hAnsi="Arial" w:cs="Arial"/>
          <w:sz w:val="21"/>
          <w:szCs w:val="21"/>
        </w:rPr>
        <w:t>Monsieur Richard Vézina, secrétaire corporatif et responsable du contentieux</w:t>
      </w:r>
    </w:p>
    <w:p w:rsidR="00123B2B" w:rsidRDefault="00123B2B" w:rsidP="00CA49B4">
      <w:pPr>
        <w:tabs>
          <w:tab w:val="left" w:pos="3288"/>
        </w:tabs>
        <w:jc w:val="both"/>
        <w:rPr>
          <w:rFonts w:ascii="Arial" w:hAnsi="Arial" w:cs="Arial"/>
          <w:sz w:val="21"/>
          <w:szCs w:val="21"/>
        </w:rPr>
      </w:pPr>
    </w:p>
    <w:p w:rsidR="00EE72D8" w:rsidRDefault="00EE72D8" w:rsidP="00587F6F">
      <w:pPr>
        <w:tabs>
          <w:tab w:val="left" w:pos="1440"/>
        </w:tabs>
        <w:jc w:val="both"/>
        <w:rPr>
          <w:rFonts w:ascii="Arial" w:hAnsi="Arial" w:cs="Arial"/>
          <w:sz w:val="21"/>
          <w:szCs w:val="21"/>
        </w:rPr>
      </w:pPr>
    </w:p>
    <w:p w:rsidR="00C856E8" w:rsidRPr="001370BC" w:rsidRDefault="00C856E8" w:rsidP="00587F6F">
      <w:pPr>
        <w:tabs>
          <w:tab w:val="left" w:pos="1440"/>
        </w:tabs>
        <w:jc w:val="both"/>
        <w:rPr>
          <w:rFonts w:ascii="Arial" w:hAnsi="Arial" w:cs="Arial"/>
          <w:sz w:val="21"/>
          <w:szCs w:val="21"/>
        </w:rPr>
      </w:pPr>
    </w:p>
    <w:p w:rsidR="00E15B43" w:rsidRPr="008833CF" w:rsidRDefault="004C4AF0" w:rsidP="00587F6F">
      <w:pPr>
        <w:tabs>
          <w:tab w:val="left" w:pos="1440"/>
        </w:tabs>
        <w:jc w:val="both"/>
        <w:rPr>
          <w:rFonts w:ascii="Arial" w:hAnsi="Arial" w:cs="Arial"/>
          <w:b/>
          <w:bCs/>
          <w:sz w:val="21"/>
          <w:szCs w:val="21"/>
        </w:rPr>
      </w:pPr>
      <w:r w:rsidRPr="001370BC">
        <w:rPr>
          <w:rFonts w:ascii="Arial" w:hAnsi="Arial" w:cs="Arial"/>
          <w:sz w:val="21"/>
          <w:szCs w:val="21"/>
        </w:rPr>
        <w:tab/>
      </w:r>
      <w:r w:rsidR="00E15B43" w:rsidRPr="008833CF">
        <w:rPr>
          <w:rFonts w:ascii="Arial" w:hAnsi="Arial" w:cs="Arial"/>
          <w:b/>
          <w:bCs/>
          <w:sz w:val="21"/>
          <w:szCs w:val="21"/>
        </w:rPr>
        <w:t>Ouverture de l’assemblée</w:t>
      </w:r>
    </w:p>
    <w:p w:rsidR="00E15B43" w:rsidRPr="001370BC" w:rsidRDefault="00AF42BC" w:rsidP="00587F6F">
      <w:pPr>
        <w:tabs>
          <w:tab w:val="left" w:pos="1440"/>
        </w:tabs>
        <w:jc w:val="both"/>
        <w:rPr>
          <w:rFonts w:ascii="Arial" w:hAnsi="Arial" w:cs="Arial"/>
          <w:b/>
          <w:bCs/>
          <w:sz w:val="21"/>
          <w:szCs w:val="21"/>
        </w:rPr>
      </w:pPr>
      <w:r>
        <w:rPr>
          <w:rFonts w:ascii="Arial" w:hAnsi="Arial" w:cs="Arial"/>
          <w:b/>
          <w:bCs/>
          <w:sz w:val="21"/>
          <w:szCs w:val="21"/>
        </w:rPr>
        <w:pict>
          <v:rect id="_x0000_i1025" style="width:0;height:1.5pt" o:hralign="center" o:hrstd="t" o:hr="t" fillcolor="#aca899" stroked="f"/>
        </w:pict>
      </w:r>
    </w:p>
    <w:p w:rsidR="00D74C2F" w:rsidRDefault="009C3536" w:rsidP="006E1E83">
      <w:pPr>
        <w:tabs>
          <w:tab w:val="left" w:pos="1440"/>
        </w:tabs>
        <w:rPr>
          <w:rFonts w:ascii="Arial" w:hAnsi="Arial" w:cs="Arial"/>
          <w:b/>
          <w:sz w:val="21"/>
          <w:szCs w:val="21"/>
        </w:rPr>
      </w:pPr>
      <w:r>
        <w:rPr>
          <w:rFonts w:ascii="Arial" w:hAnsi="Arial" w:cs="Arial"/>
          <w:b/>
          <w:sz w:val="21"/>
          <w:szCs w:val="21"/>
        </w:rPr>
        <w:t>Période de questions :</w:t>
      </w:r>
    </w:p>
    <w:p w:rsidR="009C3536" w:rsidRDefault="009C3536" w:rsidP="006E1E83">
      <w:pPr>
        <w:tabs>
          <w:tab w:val="left" w:pos="1440"/>
        </w:tabs>
        <w:rPr>
          <w:rFonts w:ascii="Arial" w:hAnsi="Arial" w:cs="Arial"/>
          <w:b/>
          <w:sz w:val="21"/>
          <w:szCs w:val="21"/>
        </w:rPr>
      </w:pPr>
    </w:p>
    <w:p w:rsidR="000664F7" w:rsidRPr="00D007E2" w:rsidRDefault="00D007E2" w:rsidP="006E1E83">
      <w:pPr>
        <w:tabs>
          <w:tab w:val="left" w:pos="1440"/>
        </w:tabs>
        <w:rPr>
          <w:rFonts w:ascii="Arial" w:hAnsi="Arial" w:cs="Arial"/>
          <w:sz w:val="21"/>
          <w:szCs w:val="21"/>
        </w:rPr>
      </w:pPr>
      <w:r w:rsidRPr="00D007E2">
        <w:rPr>
          <w:rFonts w:ascii="Arial" w:hAnsi="Arial" w:cs="Arial"/>
          <w:sz w:val="21"/>
          <w:szCs w:val="21"/>
        </w:rPr>
        <w:t xml:space="preserve">Aucune question </w:t>
      </w:r>
      <w:r w:rsidR="004A2BBE">
        <w:rPr>
          <w:rFonts w:ascii="Arial" w:hAnsi="Arial" w:cs="Arial"/>
          <w:sz w:val="21"/>
          <w:szCs w:val="21"/>
        </w:rPr>
        <w:t>n’est</w:t>
      </w:r>
      <w:r w:rsidRPr="00D007E2">
        <w:rPr>
          <w:rFonts w:ascii="Arial" w:hAnsi="Arial" w:cs="Arial"/>
          <w:sz w:val="21"/>
          <w:szCs w:val="21"/>
        </w:rPr>
        <w:t xml:space="preserve"> soulevée</w:t>
      </w:r>
      <w:r>
        <w:rPr>
          <w:rFonts w:ascii="Arial" w:hAnsi="Arial" w:cs="Arial"/>
          <w:sz w:val="21"/>
          <w:szCs w:val="21"/>
        </w:rPr>
        <w:t>.</w:t>
      </w:r>
    </w:p>
    <w:p w:rsidR="0044596C" w:rsidRDefault="0044596C" w:rsidP="006E1E83">
      <w:pPr>
        <w:tabs>
          <w:tab w:val="left" w:pos="1440"/>
        </w:tabs>
        <w:rPr>
          <w:rFonts w:ascii="Arial" w:hAnsi="Arial" w:cs="Arial"/>
          <w:b/>
          <w:sz w:val="21"/>
          <w:szCs w:val="21"/>
        </w:rPr>
      </w:pPr>
    </w:p>
    <w:p w:rsidR="0044596C" w:rsidRDefault="0044596C" w:rsidP="006E1E83">
      <w:pPr>
        <w:tabs>
          <w:tab w:val="left" w:pos="1440"/>
        </w:tabs>
        <w:rPr>
          <w:rFonts w:ascii="Arial" w:hAnsi="Arial" w:cs="Arial"/>
          <w:b/>
          <w:sz w:val="21"/>
          <w:szCs w:val="21"/>
        </w:rPr>
      </w:pPr>
    </w:p>
    <w:p w:rsidR="00F240CD" w:rsidRDefault="00F240CD" w:rsidP="00F53F5D">
      <w:pPr>
        <w:tabs>
          <w:tab w:val="left" w:pos="1440"/>
        </w:tabs>
        <w:jc w:val="both"/>
        <w:rPr>
          <w:rFonts w:ascii="Arial" w:hAnsi="Arial" w:cs="Arial"/>
          <w:b/>
          <w:sz w:val="21"/>
          <w:szCs w:val="21"/>
        </w:rPr>
      </w:pPr>
    </w:p>
    <w:p w:rsidR="00BB407B" w:rsidRPr="001370BC" w:rsidRDefault="00476EC3" w:rsidP="00BB407B">
      <w:pPr>
        <w:tabs>
          <w:tab w:val="left" w:pos="1440"/>
        </w:tabs>
        <w:ind w:left="1416" w:hanging="3486"/>
        <w:jc w:val="both"/>
        <w:rPr>
          <w:rFonts w:ascii="Arial" w:hAnsi="Arial" w:cs="Arial"/>
          <w:b/>
          <w:bCs/>
          <w:sz w:val="21"/>
          <w:szCs w:val="21"/>
        </w:rPr>
      </w:pPr>
      <w:r w:rsidRPr="001370BC">
        <w:rPr>
          <w:rFonts w:ascii="Arial" w:hAnsi="Arial" w:cs="Arial"/>
          <w:b/>
          <w:bCs/>
          <w:sz w:val="21"/>
          <w:szCs w:val="21"/>
        </w:rPr>
        <w:t>C</w:t>
      </w:r>
      <w:r w:rsidR="00123B2B">
        <w:rPr>
          <w:rFonts w:ascii="Arial" w:hAnsi="Arial" w:cs="Arial"/>
          <w:b/>
          <w:bCs/>
          <w:sz w:val="21"/>
          <w:szCs w:val="21"/>
        </w:rPr>
        <w:t>A-2018</w:t>
      </w:r>
      <w:r w:rsidR="00BB407B" w:rsidRPr="001370BC">
        <w:rPr>
          <w:rFonts w:ascii="Arial" w:hAnsi="Arial" w:cs="Arial"/>
          <w:b/>
          <w:bCs/>
          <w:sz w:val="21"/>
          <w:szCs w:val="21"/>
        </w:rPr>
        <w:t>-</w:t>
      </w:r>
      <w:r w:rsidR="00123B2B">
        <w:rPr>
          <w:rFonts w:ascii="Arial" w:hAnsi="Arial" w:cs="Arial"/>
          <w:b/>
          <w:bCs/>
          <w:sz w:val="21"/>
          <w:szCs w:val="21"/>
        </w:rPr>
        <w:t>001</w:t>
      </w:r>
      <w:r w:rsidR="00BB407B" w:rsidRPr="001370BC">
        <w:rPr>
          <w:rFonts w:ascii="Arial" w:hAnsi="Arial" w:cs="Arial"/>
          <w:b/>
          <w:bCs/>
          <w:sz w:val="21"/>
          <w:szCs w:val="21"/>
        </w:rPr>
        <w:tab/>
      </w:r>
      <w:r w:rsidR="003D760E" w:rsidRPr="001370BC">
        <w:rPr>
          <w:rFonts w:ascii="Arial" w:hAnsi="Arial" w:cs="Arial"/>
          <w:b/>
          <w:bCs/>
          <w:sz w:val="21"/>
          <w:szCs w:val="21"/>
        </w:rPr>
        <w:t>Adoption de l’ordre du jour</w:t>
      </w:r>
      <w:r w:rsidR="001F5157" w:rsidRPr="001370BC">
        <w:rPr>
          <w:rFonts w:ascii="Arial" w:hAnsi="Arial" w:cs="Arial"/>
          <w:b/>
          <w:bCs/>
          <w:sz w:val="21"/>
          <w:szCs w:val="21"/>
        </w:rPr>
        <w:t xml:space="preserve"> </w:t>
      </w:r>
    </w:p>
    <w:p w:rsidR="00E15B43" w:rsidRPr="001370BC" w:rsidRDefault="00AF42BC" w:rsidP="003F1C77">
      <w:pPr>
        <w:tabs>
          <w:tab w:val="left" w:pos="1440"/>
        </w:tabs>
        <w:jc w:val="both"/>
        <w:rPr>
          <w:rFonts w:ascii="Arial" w:hAnsi="Arial" w:cs="Arial"/>
          <w:b/>
          <w:bCs/>
          <w:sz w:val="21"/>
          <w:szCs w:val="21"/>
        </w:rPr>
      </w:pPr>
      <w:r>
        <w:rPr>
          <w:rFonts w:ascii="Arial" w:hAnsi="Arial" w:cs="Arial"/>
          <w:b/>
          <w:bCs/>
          <w:sz w:val="21"/>
          <w:szCs w:val="21"/>
        </w:rPr>
        <w:pict>
          <v:rect id="_x0000_i1026" style="width:0;height:1.5pt" o:hralign="center" o:hrstd="t" o:hr="t" fillcolor="#aca899" stroked="f"/>
        </w:pict>
      </w:r>
    </w:p>
    <w:p w:rsidR="00595415" w:rsidRPr="001370BC" w:rsidRDefault="00EF1A5F" w:rsidP="008B6E5D">
      <w:pPr>
        <w:tabs>
          <w:tab w:val="left" w:pos="1440"/>
        </w:tabs>
        <w:jc w:val="both"/>
        <w:rPr>
          <w:rFonts w:ascii="Arial" w:hAnsi="Arial" w:cs="Arial"/>
          <w:sz w:val="21"/>
          <w:szCs w:val="21"/>
        </w:rPr>
      </w:pPr>
      <w:r w:rsidRPr="001370BC">
        <w:rPr>
          <w:rFonts w:ascii="Arial" w:hAnsi="Arial" w:cs="Arial"/>
          <w:bCs/>
          <w:sz w:val="21"/>
          <w:szCs w:val="21"/>
        </w:rPr>
        <w:tab/>
      </w:r>
    </w:p>
    <w:p w:rsidR="00123B2B" w:rsidRDefault="00595415" w:rsidP="00595415">
      <w:pPr>
        <w:tabs>
          <w:tab w:val="left" w:pos="3159"/>
        </w:tabs>
        <w:jc w:val="both"/>
        <w:rPr>
          <w:rFonts w:ascii="Arial" w:hAnsi="Arial" w:cs="Arial"/>
          <w:sz w:val="21"/>
          <w:szCs w:val="21"/>
        </w:rPr>
      </w:pPr>
      <w:r w:rsidRPr="008F2C5A">
        <w:rPr>
          <w:rFonts w:ascii="Arial" w:hAnsi="Arial" w:cs="Arial"/>
          <w:sz w:val="21"/>
          <w:szCs w:val="21"/>
        </w:rPr>
        <w:t xml:space="preserve">IL EST PROPOSÉ PAR </w:t>
      </w:r>
      <w:r w:rsidR="00D007E2">
        <w:rPr>
          <w:rFonts w:ascii="Arial" w:hAnsi="Arial" w:cs="Arial"/>
          <w:sz w:val="21"/>
          <w:szCs w:val="21"/>
        </w:rPr>
        <w:t>madame Audrey Bureau</w:t>
      </w:r>
    </w:p>
    <w:p w:rsidR="00980532" w:rsidRDefault="00595415" w:rsidP="00595415">
      <w:pPr>
        <w:tabs>
          <w:tab w:val="left" w:pos="3159"/>
        </w:tabs>
        <w:jc w:val="both"/>
        <w:rPr>
          <w:rFonts w:ascii="Arial" w:hAnsi="Arial" w:cs="Arial"/>
          <w:sz w:val="21"/>
          <w:szCs w:val="21"/>
        </w:rPr>
      </w:pPr>
      <w:r w:rsidRPr="008F2C5A">
        <w:rPr>
          <w:rFonts w:ascii="Arial" w:hAnsi="Arial" w:cs="Arial"/>
          <w:sz w:val="21"/>
          <w:szCs w:val="21"/>
        </w:rPr>
        <w:t xml:space="preserve">APPUYÉ PAR </w:t>
      </w:r>
      <w:r w:rsidR="00D007E2">
        <w:rPr>
          <w:rFonts w:ascii="Arial" w:hAnsi="Arial" w:cs="Arial"/>
          <w:sz w:val="21"/>
          <w:szCs w:val="21"/>
        </w:rPr>
        <w:t>madame Maude Marquis-Bissonnette</w:t>
      </w:r>
    </w:p>
    <w:p w:rsidR="00C001BD" w:rsidRPr="001370BC" w:rsidRDefault="00595415" w:rsidP="00595415">
      <w:pPr>
        <w:tabs>
          <w:tab w:val="left" w:pos="3159"/>
        </w:tabs>
        <w:jc w:val="both"/>
        <w:rPr>
          <w:rFonts w:ascii="Arial" w:hAnsi="Arial" w:cs="Arial"/>
          <w:sz w:val="21"/>
          <w:szCs w:val="21"/>
        </w:rPr>
      </w:pPr>
      <w:r w:rsidRPr="008F2C5A">
        <w:rPr>
          <w:rFonts w:ascii="Arial" w:hAnsi="Arial" w:cs="Arial"/>
          <w:sz w:val="21"/>
          <w:szCs w:val="21"/>
        </w:rPr>
        <w:t>ET RÉSOLU :</w:t>
      </w:r>
    </w:p>
    <w:p w:rsidR="00D87E5B" w:rsidRPr="001370BC" w:rsidRDefault="00D87E5B" w:rsidP="00595415">
      <w:pPr>
        <w:tabs>
          <w:tab w:val="left" w:pos="3159"/>
        </w:tabs>
        <w:jc w:val="both"/>
        <w:rPr>
          <w:rFonts w:ascii="Arial" w:hAnsi="Arial" w:cs="Arial"/>
          <w:sz w:val="21"/>
          <w:szCs w:val="21"/>
        </w:rPr>
      </w:pPr>
    </w:p>
    <w:p w:rsidR="00BF2BB7" w:rsidRDefault="00EA6EF9" w:rsidP="00BF2BB7">
      <w:pPr>
        <w:pStyle w:val="Paragraphedeliste"/>
        <w:rPr>
          <w:rFonts w:ascii="Arial" w:hAnsi="Arial" w:cs="Arial"/>
          <w:bCs/>
          <w:sz w:val="21"/>
          <w:szCs w:val="21"/>
          <w:lang w:val="fr-FR"/>
        </w:rPr>
      </w:pPr>
      <w:r w:rsidRPr="001370BC">
        <w:rPr>
          <w:rFonts w:ascii="Arial" w:hAnsi="Arial" w:cs="Arial"/>
          <w:b/>
          <w:bCs/>
          <w:sz w:val="21"/>
          <w:szCs w:val="21"/>
          <w:lang w:val="fr-FR"/>
        </w:rPr>
        <w:tab/>
      </w:r>
      <w:r w:rsidR="000C381F">
        <w:rPr>
          <w:rFonts w:ascii="Arial" w:hAnsi="Arial" w:cs="Arial"/>
          <w:bCs/>
          <w:sz w:val="21"/>
          <w:szCs w:val="21"/>
          <w:lang w:val="fr-FR"/>
        </w:rPr>
        <w:t>QUE</w:t>
      </w:r>
      <w:r w:rsidRPr="001370BC">
        <w:rPr>
          <w:rFonts w:ascii="Arial" w:hAnsi="Arial" w:cs="Arial"/>
          <w:bCs/>
          <w:sz w:val="21"/>
          <w:szCs w:val="21"/>
          <w:lang w:val="fr-FR"/>
        </w:rPr>
        <w:t xml:space="preserve"> l’ordre du jour suivant soit adopté :</w:t>
      </w:r>
    </w:p>
    <w:p w:rsidR="0044596C" w:rsidRDefault="0044596C" w:rsidP="00BF2BB7">
      <w:pPr>
        <w:pStyle w:val="Paragraphedeliste"/>
        <w:rPr>
          <w:rFonts w:ascii="Arial" w:hAnsi="Arial" w:cs="Arial"/>
          <w:bCs/>
          <w:sz w:val="21"/>
          <w:szCs w:val="21"/>
          <w:lang w:val="fr-FR"/>
        </w:rPr>
      </w:pPr>
    </w:p>
    <w:p w:rsidR="0044596C" w:rsidRPr="0044596C" w:rsidRDefault="0044596C" w:rsidP="0044596C">
      <w:pPr>
        <w:pStyle w:val="Paragraphedeliste"/>
        <w:numPr>
          <w:ilvl w:val="0"/>
          <w:numId w:val="1"/>
        </w:numPr>
        <w:rPr>
          <w:rFonts w:ascii="Arial" w:hAnsi="Arial" w:cs="Arial"/>
          <w:b/>
          <w:bCs/>
          <w:sz w:val="21"/>
          <w:szCs w:val="21"/>
          <w:lang w:val="fr-FR"/>
        </w:rPr>
      </w:pPr>
      <w:r w:rsidRPr="0044596C">
        <w:rPr>
          <w:rFonts w:ascii="Arial" w:hAnsi="Arial" w:cs="Arial"/>
          <w:b/>
          <w:bCs/>
          <w:sz w:val="21"/>
          <w:szCs w:val="21"/>
          <w:lang w:val="fr-FR"/>
        </w:rPr>
        <w:t>Ouverture de l’assemblée</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Période de questions</w:t>
      </w: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numPr>
          <w:ilvl w:val="0"/>
          <w:numId w:val="1"/>
        </w:numPr>
        <w:rPr>
          <w:rFonts w:ascii="Arial" w:hAnsi="Arial" w:cs="Arial"/>
          <w:b/>
          <w:bCs/>
          <w:sz w:val="21"/>
          <w:szCs w:val="21"/>
          <w:lang w:val="fr-FR"/>
        </w:rPr>
      </w:pPr>
      <w:r w:rsidRPr="0044596C">
        <w:rPr>
          <w:rFonts w:ascii="Arial" w:hAnsi="Arial" w:cs="Arial"/>
          <w:b/>
          <w:bCs/>
          <w:sz w:val="21"/>
          <w:szCs w:val="21"/>
          <w:lang w:val="fr-FR"/>
        </w:rPr>
        <w:t xml:space="preserve">Secrétariat </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Adoption de l’ordre du jour</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Adoption du procès-verbal de l’assemblée du 14 décembre 2017</w:t>
      </w: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numPr>
          <w:ilvl w:val="0"/>
          <w:numId w:val="1"/>
        </w:numPr>
        <w:rPr>
          <w:rFonts w:ascii="Arial" w:hAnsi="Arial" w:cs="Arial"/>
          <w:b/>
          <w:bCs/>
          <w:sz w:val="21"/>
          <w:szCs w:val="21"/>
          <w:lang w:val="fr-FR"/>
        </w:rPr>
      </w:pPr>
      <w:r w:rsidRPr="0044596C">
        <w:rPr>
          <w:rFonts w:ascii="Arial" w:hAnsi="Arial" w:cs="Arial"/>
          <w:b/>
          <w:bCs/>
          <w:sz w:val="21"/>
          <w:szCs w:val="21"/>
          <w:lang w:val="fr-FR"/>
        </w:rPr>
        <w:t xml:space="preserve">Direction générale </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Renouvellement – convention collective des employé(es) professionnel(les) et de bureau</w:t>
      </w: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numPr>
          <w:ilvl w:val="0"/>
          <w:numId w:val="1"/>
        </w:numPr>
        <w:rPr>
          <w:rFonts w:ascii="Arial" w:hAnsi="Arial" w:cs="Arial"/>
          <w:b/>
          <w:bCs/>
          <w:sz w:val="21"/>
          <w:szCs w:val="21"/>
          <w:lang w:val="fr-FR"/>
        </w:rPr>
      </w:pPr>
      <w:r w:rsidRPr="0044596C">
        <w:rPr>
          <w:rFonts w:ascii="Arial" w:hAnsi="Arial" w:cs="Arial"/>
          <w:b/>
          <w:bCs/>
          <w:sz w:val="21"/>
          <w:szCs w:val="21"/>
          <w:lang w:val="fr-FR"/>
        </w:rPr>
        <w:t xml:space="preserve">Direction - gestion de projets </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Modification de contrat – Mandat-conseil environnement – Projet Rapibus – Lots 232 et 144</w:t>
      </w:r>
    </w:p>
    <w:p w:rsidR="0044596C" w:rsidRDefault="0044596C" w:rsidP="0044596C">
      <w:pPr>
        <w:pStyle w:val="Paragraphedeliste"/>
        <w:rPr>
          <w:rFonts w:ascii="Arial" w:hAnsi="Arial" w:cs="Arial"/>
          <w:bCs/>
          <w:sz w:val="21"/>
          <w:szCs w:val="21"/>
          <w:lang w:val="fr-FR"/>
        </w:rPr>
      </w:pPr>
    </w:p>
    <w:p w:rsidR="004A2BBE" w:rsidRDefault="004A2BBE" w:rsidP="0044596C">
      <w:pPr>
        <w:pStyle w:val="Paragraphedeliste"/>
        <w:rPr>
          <w:rFonts w:ascii="Arial" w:hAnsi="Arial" w:cs="Arial"/>
          <w:bCs/>
          <w:sz w:val="21"/>
          <w:szCs w:val="21"/>
          <w:lang w:val="fr-FR"/>
        </w:rPr>
      </w:pPr>
    </w:p>
    <w:p w:rsidR="004A2BBE" w:rsidRPr="0044596C" w:rsidRDefault="004A2BBE" w:rsidP="0044596C">
      <w:pPr>
        <w:pStyle w:val="Paragraphedeliste"/>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numPr>
          <w:ilvl w:val="0"/>
          <w:numId w:val="1"/>
        </w:numPr>
        <w:rPr>
          <w:rFonts w:ascii="Arial" w:hAnsi="Arial" w:cs="Arial"/>
          <w:b/>
          <w:bCs/>
          <w:sz w:val="21"/>
          <w:szCs w:val="21"/>
          <w:lang w:val="fr-FR"/>
        </w:rPr>
      </w:pPr>
      <w:r w:rsidRPr="0044596C">
        <w:rPr>
          <w:rFonts w:ascii="Arial" w:hAnsi="Arial" w:cs="Arial"/>
          <w:b/>
          <w:bCs/>
          <w:sz w:val="21"/>
          <w:szCs w:val="21"/>
          <w:lang w:val="fr-FR"/>
        </w:rPr>
        <w:lastRenderedPageBreak/>
        <w:t>Direction des finances</w:t>
      </w:r>
    </w:p>
    <w:p w:rsidR="0044596C" w:rsidRDefault="0044596C" w:rsidP="0044596C">
      <w:pPr>
        <w:pStyle w:val="Paragraphedeliste"/>
        <w:numPr>
          <w:ilvl w:val="1"/>
          <w:numId w:val="1"/>
        </w:numPr>
        <w:rPr>
          <w:rFonts w:ascii="Arial" w:hAnsi="Arial" w:cs="Arial"/>
          <w:b/>
          <w:bCs/>
          <w:sz w:val="21"/>
          <w:szCs w:val="21"/>
          <w:lang w:val="fr-FR"/>
        </w:rPr>
      </w:pPr>
      <w:r w:rsidRPr="0044596C">
        <w:rPr>
          <w:rFonts w:ascii="Arial" w:hAnsi="Arial" w:cs="Arial"/>
          <w:b/>
          <w:bCs/>
          <w:sz w:val="21"/>
          <w:szCs w:val="21"/>
          <w:lang w:val="fr-FR"/>
        </w:rPr>
        <w:t xml:space="preserve"> </w:t>
      </w:r>
    </w:p>
    <w:p w:rsidR="004A2BBE" w:rsidRDefault="004A2BBE" w:rsidP="004A2BBE">
      <w:pPr>
        <w:pStyle w:val="Paragraphedeliste"/>
        <w:rPr>
          <w:rFonts w:ascii="Arial" w:hAnsi="Arial" w:cs="Arial"/>
          <w:b/>
          <w:bCs/>
          <w:sz w:val="21"/>
          <w:szCs w:val="21"/>
          <w:lang w:val="fr-FR"/>
        </w:rPr>
      </w:pPr>
    </w:p>
    <w:p w:rsidR="004A2BBE" w:rsidRPr="0044596C" w:rsidRDefault="004A2BBE" w:rsidP="004A2BBE">
      <w:pPr>
        <w:pStyle w:val="Paragraphedeliste"/>
        <w:rPr>
          <w:rFonts w:ascii="Arial" w:hAnsi="Arial" w:cs="Arial"/>
          <w:b/>
          <w:bCs/>
          <w:sz w:val="21"/>
          <w:szCs w:val="21"/>
          <w:lang w:val="fr-FR"/>
        </w:rPr>
      </w:pPr>
    </w:p>
    <w:p w:rsidR="0044596C" w:rsidRPr="0044596C" w:rsidRDefault="0044596C" w:rsidP="0044596C">
      <w:pPr>
        <w:pStyle w:val="Paragraphedeliste"/>
        <w:numPr>
          <w:ilvl w:val="0"/>
          <w:numId w:val="1"/>
        </w:numPr>
        <w:rPr>
          <w:rFonts w:ascii="Arial" w:hAnsi="Arial" w:cs="Arial"/>
          <w:b/>
          <w:bCs/>
          <w:sz w:val="21"/>
          <w:szCs w:val="21"/>
          <w:lang w:val="fr-FR"/>
        </w:rPr>
      </w:pPr>
      <w:r w:rsidRPr="0044596C">
        <w:rPr>
          <w:rFonts w:ascii="Arial" w:hAnsi="Arial" w:cs="Arial"/>
          <w:b/>
          <w:bCs/>
          <w:sz w:val="21"/>
          <w:szCs w:val="21"/>
          <w:lang w:val="fr-FR"/>
        </w:rPr>
        <w:t>Direction développement, marketing et communications</w:t>
      </w:r>
    </w:p>
    <w:p w:rsidR="0044596C" w:rsidRPr="0044596C" w:rsidRDefault="0044596C" w:rsidP="0044596C">
      <w:pPr>
        <w:pStyle w:val="Paragraphedeliste"/>
        <w:numPr>
          <w:ilvl w:val="1"/>
          <w:numId w:val="1"/>
        </w:numPr>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953DF7" w:rsidRPr="00953DF7" w:rsidRDefault="0044596C" w:rsidP="00953DF7">
      <w:pPr>
        <w:pStyle w:val="Paragraphedeliste"/>
        <w:numPr>
          <w:ilvl w:val="0"/>
          <w:numId w:val="1"/>
        </w:numPr>
        <w:tabs>
          <w:tab w:val="left" w:pos="851"/>
          <w:tab w:val="left" w:pos="993"/>
          <w:tab w:val="left" w:pos="1701"/>
        </w:tabs>
        <w:spacing w:after="0"/>
        <w:ind w:left="1701" w:hanging="1701"/>
        <w:rPr>
          <w:rFonts w:ascii="Arial" w:hAnsi="Arial" w:cs="Arial"/>
          <w:bCs/>
          <w:sz w:val="21"/>
          <w:szCs w:val="21"/>
          <w:lang w:val="fr-FR"/>
        </w:rPr>
      </w:pPr>
      <w:r w:rsidRPr="00953DF7">
        <w:rPr>
          <w:rFonts w:ascii="Arial" w:hAnsi="Arial" w:cs="Arial"/>
          <w:b/>
          <w:bCs/>
          <w:sz w:val="21"/>
          <w:szCs w:val="21"/>
          <w:lang w:val="fr-FR"/>
        </w:rPr>
        <w:t>Direction des opérations</w:t>
      </w:r>
    </w:p>
    <w:p w:rsidR="0044596C" w:rsidRPr="00953DF7" w:rsidRDefault="0044596C" w:rsidP="00953DF7">
      <w:pPr>
        <w:tabs>
          <w:tab w:val="left" w:pos="851"/>
          <w:tab w:val="left" w:pos="993"/>
          <w:tab w:val="left" w:pos="1701"/>
        </w:tabs>
        <w:ind w:left="1695" w:hanging="1695"/>
        <w:rPr>
          <w:rFonts w:ascii="Arial" w:eastAsia="Calibri" w:hAnsi="Arial" w:cs="Arial"/>
          <w:bCs/>
          <w:sz w:val="21"/>
          <w:szCs w:val="21"/>
          <w:lang w:val="fr-FR"/>
        </w:rPr>
      </w:pPr>
      <w:r w:rsidRPr="00953DF7">
        <w:rPr>
          <w:rFonts w:ascii="Arial" w:eastAsia="Calibri" w:hAnsi="Arial" w:cs="Arial"/>
          <w:bCs/>
          <w:sz w:val="21"/>
          <w:szCs w:val="21"/>
          <w:lang w:val="fr-FR"/>
        </w:rPr>
        <w:tab/>
      </w:r>
      <w:r w:rsidRPr="00953DF7">
        <w:rPr>
          <w:rFonts w:ascii="Arial" w:eastAsia="Calibri" w:hAnsi="Arial" w:cs="Arial"/>
          <w:bCs/>
          <w:sz w:val="21"/>
          <w:szCs w:val="21"/>
          <w:lang w:val="fr-FR"/>
        </w:rPr>
        <w:tab/>
        <w:t>7.1</w:t>
      </w:r>
      <w:r w:rsidRPr="00953DF7">
        <w:rPr>
          <w:rFonts w:ascii="Arial" w:eastAsia="Calibri" w:hAnsi="Arial" w:cs="Arial"/>
          <w:bCs/>
          <w:sz w:val="21"/>
          <w:szCs w:val="21"/>
          <w:lang w:val="fr-FR"/>
        </w:rPr>
        <w:tab/>
        <w:t xml:space="preserve">Octroi de contrat – acquisition de tablettes et de supports pour le système d’aide à l’exploitation (SAE) pour le Service du transport adapté </w:t>
      </w:r>
    </w:p>
    <w:p w:rsidR="0044596C" w:rsidRPr="0044596C" w:rsidRDefault="0044596C" w:rsidP="0044596C">
      <w:pPr>
        <w:pStyle w:val="Paragraphedeliste"/>
        <w:tabs>
          <w:tab w:val="left" w:pos="1843"/>
        </w:tabs>
        <w:ind w:left="1701" w:hanging="708"/>
        <w:rPr>
          <w:rFonts w:ascii="Arial" w:hAnsi="Arial" w:cs="Arial"/>
          <w:bCs/>
          <w:sz w:val="21"/>
          <w:szCs w:val="21"/>
          <w:lang w:val="fr-FR"/>
        </w:rPr>
      </w:pPr>
      <w:r w:rsidRPr="0044596C">
        <w:rPr>
          <w:rFonts w:ascii="Arial" w:hAnsi="Arial" w:cs="Arial"/>
          <w:bCs/>
          <w:sz w:val="21"/>
          <w:szCs w:val="21"/>
          <w:lang w:val="fr-FR"/>
        </w:rPr>
        <w:t>7.2</w:t>
      </w:r>
      <w:r w:rsidRPr="0044596C">
        <w:rPr>
          <w:rFonts w:ascii="Arial" w:hAnsi="Arial" w:cs="Arial"/>
          <w:bCs/>
          <w:sz w:val="21"/>
          <w:szCs w:val="21"/>
          <w:lang w:val="fr-FR"/>
        </w:rPr>
        <w:tab/>
        <w:t>Octroi de contrat – acquisition d’une cabine de pulvérisation pour le Centre d’entretien et d’exploitation de la STO (CEESTO)</w:t>
      </w:r>
    </w:p>
    <w:p w:rsidR="0044596C" w:rsidRPr="0044596C" w:rsidRDefault="0044596C" w:rsidP="0044596C">
      <w:pPr>
        <w:pStyle w:val="Paragraphedeliste"/>
        <w:ind w:left="1701" w:hanging="708"/>
        <w:rPr>
          <w:rFonts w:ascii="Arial" w:hAnsi="Arial" w:cs="Arial"/>
          <w:bCs/>
          <w:sz w:val="21"/>
          <w:szCs w:val="21"/>
          <w:lang w:val="fr-FR"/>
        </w:rPr>
      </w:pPr>
      <w:r w:rsidRPr="0044596C">
        <w:rPr>
          <w:rFonts w:ascii="Arial" w:hAnsi="Arial" w:cs="Arial"/>
          <w:bCs/>
          <w:sz w:val="21"/>
          <w:szCs w:val="21"/>
          <w:lang w:val="fr-FR"/>
        </w:rPr>
        <w:t>7.3</w:t>
      </w:r>
      <w:r w:rsidRPr="0044596C">
        <w:rPr>
          <w:rFonts w:ascii="Arial" w:hAnsi="Arial" w:cs="Arial"/>
          <w:bCs/>
          <w:sz w:val="21"/>
          <w:szCs w:val="21"/>
          <w:lang w:val="fr-FR"/>
        </w:rPr>
        <w:tab/>
        <w:t>Octroi de contrat – services professionnels pour l’évaluation de la mise à niveau du garage au Centre administratif Antoine-Grégoire (CAAG)</w:t>
      </w:r>
    </w:p>
    <w:p w:rsidR="0044596C" w:rsidRPr="0044596C" w:rsidRDefault="0044596C" w:rsidP="0044596C">
      <w:pPr>
        <w:pStyle w:val="Paragraphedeliste"/>
        <w:tabs>
          <w:tab w:val="left" w:pos="1701"/>
        </w:tabs>
        <w:ind w:left="1698" w:hanging="705"/>
        <w:rPr>
          <w:rFonts w:ascii="Arial" w:hAnsi="Arial" w:cs="Arial"/>
          <w:bCs/>
          <w:sz w:val="21"/>
          <w:szCs w:val="21"/>
          <w:lang w:val="fr-FR"/>
        </w:rPr>
      </w:pPr>
      <w:r w:rsidRPr="0044596C">
        <w:rPr>
          <w:rFonts w:ascii="Arial" w:hAnsi="Arial" w:cs="Arial"/>
          <w:bCs/>
          <w:sz w:val="21"/>
          <w:szCs w:val="21"/>
          <w:lang w:val="fr-FR"/>
        </w:rPr>
        <w:t>7.4</w:t>
      </w:r>
      <w:r w:rsidRPr="0044596C">
        <w:rPr>
          <w:rFonts w:ascii="Arial" w:hAnsi="Arial" w:cs="Arial"/>
          <w:bCs/>
          <w:sz w:val="21"/>
          <w:szCs w:val="21"/>
          <w:lang w:val="fr-FR"/>
        </w:rPr>
        <w:tab/>
        <w:t>Approbation de la grille d’évaluation – mandat de relève d’actifs, fiches de cadenassage et procédures pour espaces clos</w:t>
      </w: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numPr>
          <w:ilvl w:val="0"/>
          <w:numId w:val="1"/>
        </w:numPr>
        <w:rPr>
          <w:rFonts w:ascii="Arial" w:hAnsi="Arial" w:cs="Arial"/>
          <w:bCs/>
          <w:sz w:val="21"/>
          <w:szCs w:val="21"/>
          <w:lang w:val="fr-FR"/>
        </w:rPr>
      </w:pPr>
      <w:r w:rsidRPr="0044596C">
        <w:rPr>
          <w:rFonts w:ascii="Arial" w:hAnsi="Arial" w:cs="Arial"/>
          <w:b/>
          <w:bCs/>
          <w:sz w:val="21"/>
          <w:szCs w:val="21"/>
          <w:lang w:val="fr-FR"/>
        </w:rPr>
        <w:t>Direction des ressources informationnelles</w:t>
      </w:r>
    </w:p>
    <w:p w:rsidR="0044596C" w:rsidRPr="0044596C" w:rsidRDefault="0044596C" w:rsidP="0044596C">
      <w:pPr>
        <w:pStyle w:val="Paragraphedeliste"/>
        <w:numPr>
          <w:ilvl w:val="1"/>
          <w:numId w:val="1"/>
        </w:numPr>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numPr>
          <w:ilvl w:val="0"/>
          <w:numId w:val="1"/>
        </w:numPr>
        <w:rPr>
          <w:rFonts w:ascii="Arial" w:hAnsi="Arial" w:cs="Arial"/>
          <w:bCs/>
          <w:sz w:val="21"/>
          <w:szCs w:val="21"/>
          <w:lang w:val="fr-FR"/>
        </w:rPr>
      </w:pPr>
      <w:r w:rsidRPr="0044596C">
        <w:rPr>
          <w:rFonts w:ascii="Arial" w:hAnsi="Arial" w:cs="Arial"/>
          <w:b/>
          <w:bCs/>
          <w:sz w:val="21"/>
          <w:szCs w:val="21"/>
          <w:lang w:val="fr-FR"/>
        </w:rPr>
        <w:t>Direction des ressources humaines</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Nomination – chargé(e) de projets – aménagement et infrastructures – junior à la Direction du développement, du marketing et des communications (DDMC)</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Nomination – analyste et chargé(e) de projets – performance et normes de service à la Direction du développement, du marketing et des communications (DDMC)</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Nomination au poste de directeur(trice) – Direction du développement, du marketing et des communications (DDMC)</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 xml:space="preserve">Nomination au poste de directeur(trice) adjoint(e) – Service de la planification et du développement stratégiques </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 xml:space="preserve">Nomination – conseiller(ère) stratégique – études et développement </w:t>
      </w:r>
    </w:p>
    <w:p w:rsidR="0044596C" w:rsidRPr="0044596C" w:rsidRDefault="0044596C" w:rsidP="0044596C">
      <w:pPr>
        <w:pStyle w:val="Paragraphedeliste"/>
        <w:numPr>
          <w:ilvl w:val="1"/>
          <w:numId w:val="1"/>
        </w:numPr>
        <w:rPr>
          <w:rFonts w:ascii="Arial" w:hAnsi="Arial" w:cs="Arial"/>
          <w:bCs/>
          <w:sz w:val="21"/>
          <w:szCs w:val="21"/>
          <w:lang w:val="fr-FR"/>
        </w:rPr>
      </w:pPr>
      <w:r w:rsidRPr="0044596C">
        <w:rPr>
          <w:rFonts w:ascii="Arial" w:hAnsi="Arial" w:cs="Arial"/>
          <w:bCs/>
          <w:sz w:val="21"/>
          <w:szCs w:val="21"/>
          <w:lang w:val="fr-FR"/>
        </w:rPr>
        <w:t xml:space="preserve">Nomination au poste de directeur(trice) – Direction de l’approvisionnement </w:t>
      </w: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rPr>
          <w:rFonts w:ascii="Arial" w:hAnsi="Arial" w:cs="Arial"/>
          <w:bCs/>
          <w:sz w:val="21"/>
          <w:szCs w:val="21"/>
          <w:lang w:val="fr-FR"/>
        </w:rPr>
      </w:pPr>
    </w:p>
    <w:p w:rsidR="0044596C" w:rsidRPr="0044596C" w:rsidRDefault="0044596C" w:rsidP="0044596C">
      <w:pPr>
        <w:pStyle w:val="Paragraphedeliste"/>
        <w:numPr>
          <w:ilvl w:val="0"/>
          <w:numId w:val="1"/>
        </w:numPr>
        <w:rPr>
          <w:rFonts w:ascii="Arial" w:hAnsi="Arial" w:cs="Arial"/>
          <w:bCs/>
          <w:sz w:val="21"/>
          <w:szCs w:val="21"/>
          <w:lang w:val="fr-FR"/>
        </w:rPr>
      </w:pPr>
      <w:r w:rsidRPr="0044596C">
        <w:rPr>
          <w:rFonts w:ascii="Arial" w:hAnsi="Arial" w:cs="Arial"/>
          <w:b/>
          <w:bCs/>
          <w:sz w:val="21"/>
          <w:szCs w:val="21"/>
          <w:lang w:val="fr-FR"/>
        </w:rPr>
        <w:t>Direction de l’approvisionnement</w:t>
      </w:r>
    </w:p>
    <w:p w:rsidR="0044596C" w:rsidRPr="0044596C" w:rsidRDefault="00285B73" w:rsidP="00285B73">
      <w:pPr>
        <w:pStyle w:val="Paragraphedeliste"/>
        <w:ind w:left="993"/>
        <w:rPr>
          <w:rFonts w:ascii="Arial" w:hAnsi="Arial" w:cs="Arial"/>
          <w:bCs/>
          <w:sz w:val="21"/>
          <w:szCs w:val="21"/>
          <w:lang w:val="fr-FR"/>
        </w:rPr>
      </w:pPr>
      <w:r>
        <w:rPr>
          <w:rFonts w:ascii="Arial" w:hAnsi="Arial" w:cs="Arial"/>
          <w:bCs/>
          <w:sz w:val="21"/>
          <w:szCs w:val="21"/>
          <w:lang w:val="fr-FR"/>
        </w:rPr>
        <w:t>10.1</w:t>
      </w:r>
    </w:p>
    <w:p w:rsidR="0044596C" w:rsidRDefault="0044596C" w:rsidP="0044596C">
      <w:pPr>
        <w:pStyle w:val="Paragraphedeliste"/>
        <w:rPr>
          <w:rFonts w:ascii="Arial" w:hAnsi="Arial" w:cs="Arial"/>
          <w:bCs/>
          <w:sz w:val="21"/>
          <w:szCs w:val="21"/>
          <w:lang w:val="fr-FR"/>
        </w:rPr>
      </w:pPr>
    </w:p>
    <w:p w:rsidR="004A2BBE" w:rsidRPr="0044596C" w:rsidRDefault="004A2BBE" w:rsidP="0044596C">
      <w:pPr>
        <w:pStyle w:val="Paragraphedeliste"/>
        <w:rPr>
          <w:rFonts w:ascii="Arial" w:hAnsi="Arial" w:cs="Arial"/>
          <w:bCs/>
          <w:sz w:val="21"/>
          <w:szCs w:val="21"/>
          <w:lang w:val="fr-FR"/>
        </w:rPr>
      </w:pPr>
    </w:p>
    <w:p w:rsidR="0044596C" w:rsidRPr="0044596C" w:rsidRDefault="0044596C" w:rsidP="0044596C">
      <w:pPr>
        <w:pStyle w:val="Paragraphedeliste"/>
        <w:numPr>
          <w:ilvl w:val="0"/>
          <w:numId w:val="1"/>
        </w:numPr>
        <w:rPr>
          <w:rFonts w:ascii="Arial" w:hAnsi="Arial" w:cs="Arial"/>
          <w:b/>
          <w:bCs/>
          <w:sz w:val="21"/>
          <w:szCs w:val="21"/>
          <w:lang w:val="fr-FR"/>
        </w:rPr>
      </w:pPr>
      <w:r w:rsidRPr="0044596C">
        <w:rPr>
          <w:rFonts w:ascii="Arial" w:hAnsi="Arial" w:cs="Arial"/>
          <w:b/>
          <w:bCs/>
          <w:sz w:val="21"/>
          <w:szCs w:val="21"/>
          <w:lang w:val="fr-FR"/>
        </w:rPr>
        <w:t>Levée de l’assemblée</w:t>
      </w:r>
    </w:p>
    <w:p w:rsidR="000664F7" w:rsidRDefault="00285B73" w:rsidP="00285B73">
      <w:pPr>
        <w:pStyle w:val="Paragraphedeliste"/>
        <w:ind w:left="993"/>
        <w:rPr>
          <w:rFonts w:ascii="Arial" w:hAnsi="Arial" w:cs="Arial"/>
          <w:bCs/>
          <w:sz w:val="21"/>
          <w:szCs w:val="21"/>
          <w:lang w:val="fr-FR"/>
        </w:rPr>
      </w:pPr>
      <w:r>
        <w:rPr>
          <w:rFonts w:ascii="Arial" w:hAnsi="Arial" w:cs="Arial"/>
          <w:bCs/>
          <w:sz w:val="21"/>
          <w:szCs w:val="21"/>
          <w:lang w:val="fr-FR"/>
        </w:rPr>
        <w:t>11.1</w:t>
      </w:r>
    </w:p>
    <w:p w:rsidR="000664F7" w:rsidRPr="000664F7" w:rsidRDefault="000664F7" w:rsidP="000664F7">
      <w:pPr>
        <w:rPr>
          <w:rFonts w:ascii="Arial" w:hAnsi="Arial" w:cs="Arial"/>
          <w:b/>
          <w:bCs/>
          <w:sz w:val="21"/>
          <w:szCs w:val="21"/>
          <w:lang w:val="fr-FR"/>
        </w:rPr>
      </w:pPr>
    </w:p>
    <w:p w:rsidR="002B3D31" w:rsidRDefault="002B3D31" w:rsidP="002B3D31">
      <w:pPr>
        <w:tabs>
          <w:tab w:val="left" w:pos="1440"/>
        </w:tabs>
        <w:ind w:left="1416" w:hanging="3401"/>
        <w:jc w:val="both"/>
        <w:rPr>
          <w:rFonts w:ascii="Arial" w:hAnsi="Arial" w:cs="Arial"/>
          <w:b/>
          <w:bCs/>
          <w:sz w:val="21"/>
          <w:szCs w:val="21"/>
        </w:rPr>
      </w:pPr>
    </w:p>
    <w:p w:rsidR="002B3D31" w:rsidRPr="002B3D31" w:rsidRDefault="009545CC" w:rsidP="002B3D31">
      <w:pPr>
        <w:tabs>
          <w:tab w:val="left" w:pos="1440"/>
        </w:tabs>
        <w:ind w:left="1416" w:hanging="3401"/>
        <w:jc w:val="both"/>
        <w:rPr>
          <w:rFonts w:ascii="Arial" w:hAnsi="Arial" w:cs="Arial"/>
          <w:b/>
          <w:bCs/>
          <w:sz w:val="21"/>
          <w:szCs w:val="21"/>
        </w:rPr>
      </w:pPr>
      <w:r w:rsidRPr="001370BC">
        <w:rPr>
          <w:rFonts w:ascii="Arial" w:hAnsi="Arial" w:cs="Arial"/>
          <w:b/>
          <w:bCs/>
          <w:sz w:val="21"/>
          <w:szCs w:val="21"/>
        </w:rPr>
        <w:t>CA</w:t>
      </w:r>
      <w:r w:rsidR="00123B2B">
        <w:rPr>
          <w:rFonts w:ascii="Arial" w:hAnsi="Arial" w:cs="Arial"/>
          <w:b/>
          <w:bCs/>
          <w:sz w:val="21"/>
          <w:szCs w:val="21"/>
        </w:rPr>
        <w:t>-2018-002</w:t>
      </w:r>
      <w:r w:rsidR="002B3D31">
        <w:rPr>
          <w:rFonts w:ascii="Arial" w:hAnsi="Arial" w:cs="Arial"/>
          <w:b/>
          <w:bCs/>
          <w:sz w:val="21"/>
          <w:szCs w:val="21"/>
        </w:rPr>
        <w:tab/>
      </w:r>
      <w:r w:rsidR="002B3D31">
        <w:rPr>
          <w:rFonts w:ascii="Arial" w:hAnsi="Arial" w:cs="Arial"/>
          <w:b/>
          <w:bCs/>
          <w:sz w:val="21"/>
          <w:szCs w:val="21"/>
        </w:rPr>
        <w:tab/>
      </w:r>
      <w:r w:rsidR="00980532">
        <w:rPr>
          <w:rFonts w:ascii="Arial" w:hAnsi="Arial" w:cs="Arial"/>
          <w:b/>
          <w:bCs/>
          <w:sz w:val="21"/>
          <w:szCs w:val="21"/>
        </w:rPr>
        <w:t>Adoption du pr</w:t>
      </w:r>
      <w:r w:rsidR="003E4BD3">
        <w:rPr>
          <w:rFonts w:ascii="Arial" w:hAnsi="Arial" w:cs="Arial"/>
          <w:b/>
          <w:bCs/>
          <w:sz w:val="21"/>
          <w:szCs w:val="21"/>
        </w:rPr>
        <w:t xml:space="preserve">ocès-verbal de l’assemblée du </w:t>
      </w:r>
      <w:r w:rsidR="000664F7">
        <w:rPr>
          <w:rFonts w:ascii="Arial" w:hAnsi="Arial" w:cs="Arial"/>
          <w:b/>
          <w:bCs/>
          <w:sz w:val="21"/>
          <w:szCs w:val="21"/>
        </w:rPr>
        <w:br/>
      </w:r>
      <w:r w:rsidR="00123B2B">
        <w:rPr>
          <w:rFonts w:ascii="Arial" w:hAnsi="Arial" w:cs="Arial"/>
          <w:b/>
          <w:bCs/>
          <w:sz w:val="21"/>
          <w:szCs w:val="21"/>
        </w:rPr>
        <w:t>14 décembre</w:t>
      </w:r>
      <w:r w:rsidR="00980532">
        <w:rPr>
          <w:rFonts w:ascii="Arial" w:hAnsi="Arial" w:cs="Arial"/>
          <w:b/>
          <w:bCs/>
          <w:sz w:val="21"/>
          <w:szCs w:val="21"/>
        </w:rPr>
        <w:t xml:space="preserve"> 2017</w:t>
      </w:r>
    </w:p>
    <w:p w:rsidR="0013419B" w:rsidRPr="001370BC" w:rsidRDefault="00AF42BC" w:rsidP="0013419B">
      <w:pPr>
        <w:tabs>
          <w:tab w:val="left" w:pos="1440"/>
        </w:tabs>
        <w:jc w:val="both"/>
        <w:rPr>
          <w:rFonts w:ascii="Arial" w:hAnsi="Arial" w:cs="Arial"/>
          <w:b/>
          <w:bCs/>
          <w:sz w:val="21"/>
          <w:szCs w:val="21"/>
        </w:rPr>
      </w:pPr>
      <w:r>
        <w:rPr>
          <w:rFonts w:ascii="Arial" w:hAnsi="Arial" w:cs="Arial"/>
          <w:b/>
          <w:bCs/>
          <w:sz w:val="21"/>
          <w:szCs w:val="21"/>
        </w:rPr>
        <w:pict>
          <v:rect id="_x0000_i1027" style="width:0;height:1.5pt" o:hralign="center" o:hrstd="t" o:hr="t" fillcolor="#aca899" stroked="f"/>
        </w:pict>
      </w:r>
    </w:p>
    <w:p w:rsidR="002B3D31" w:rsidRPr="002B3D31" w:rsidRDefault="002B3D31" w:rsidP="002B3D31">
      <w:pPr>
        <w:tabs>
          <w:tab w:val="left" w:pos="1440"/>
        </w:tabs>
        <w:jc w:val="both"/>
        <w:rPr>
          <w:rFonts w:ascii="Arial" w:hAnsi="Arial" w:cs="Arial"/>
          <w:b/>
          <w:bCs/>
          <w:sz w:val="21"/>
          <w:szCs w:val="21"/>
        </w:rPr>
      </w:pPr>
    </w:p>
    <w:p w:rsidR="00980532" w:rsidRDefault="002B3D31" w:rsidP="00980532">
      <w:pPr>
        <w:tabs>
          <w:tab w:val="left" w:pos="1440"/>
        </w:tabs>
        <w:jc w:val="both"/>
        <w:rPr>
          <w:rFonts w:ascii="Arial" w:hAnsi="Arial" w:cs="Arial"/>
          <w:sz w:val="21"/>
          <w:szCs w:val="21"/>
        </w:rPr>
      </w:pPr>
      <w:r w:rsidRPr="002B3D31">
        <w:rPr>
          <w:rFonts w:ascii="Arial" w:hAnsi="Arial" w:cs="Arial"/>
          <w:sz w:val="21"/>
          <w:szCs w:val="21"/>
        </w:rPr>
        <w:tab/>
      </w:r>
      <w:r w:rsidR="00980532" w:rsidRPr="000661BB">
        <w:rPr>
          <w:rFonts w:ascii="Arial" w:hAnsi="Arial" w:cs="Arial"/>
          <w:sz w:val="21"/>
          <w:szCs w:val="21"/>
        </w:rPr>
        <w:t xml:space="preserve">IL EST PROPOSÉ PAR </w:t>
      </w:r>
      <w:r w:rsidR="00D007E2">
        <w:rPr>
          <w:rFonts w:ascii="Arial" w:hAnsi="Arial" w:cs="Arial"/>
          <w:sz w:val="21"/>
          <w:szCs w:val="21"/>
        </w:rPr>
        <w:t>monsieur François-Michel Brière</w:t>
      </w:r>
    </w:p>
    <w:p w:rsidR="00980532" w:rsidRDefault="00980532" w:rsidP="00980532">
      <w:pPr>
        <w:tabs>
          <w:tab w:val="left" w:pos="1440"/>
        </w:tabs>
        <w:jc w:val="both"/>
        <w:rPr>
          <w:rFonts w:ascii="Arial" w:hAnsi="Arial" w:cs="Arial"/>
          <w:sz w:val="21"/>
          <w:szCs w:val="21"/>
        </w:rPr>
      </w:pPr>
      <w:r>
        <w:rPr>
          <w:rFonts w:ascii="Arial" w:hAnsi="Arial" w:cs="Arial"/>
          <w:sz w:val="21"/>
          <w:szCs w:val="21"/>
        </w:rPr>
        <w:tab/>
      </w:r>
      <w:r w:rsidRPr="000661BB">
        <w:rPr>
          <w:rFonts w:ascii="Arial" w:hAnsi="Arial" w:cs="Arial"/>
          <w:sz w:val="21"/>
          <w:szCs w:val="21"/>
        </w:rPr>
        <w:t>APPUYÉ PAR</w:t>
      </w:r>
      <w:r w:rsidR="0019475F">
        <w:rPr>
          <w:rFonts w:ascii="Arial" w:hAnsi="Arial" w:cs="Arial"/>
          <w:sz w:val="21"/>
          <w:szCs w:val="21"/>
        </w:rPr>
        <w:t xml:space="preserve"> </w:t>
      </w:r>
      <w:r w:rsidR="00D007E2">
        <w:rPr>
          <w:rFonts w:ascii="Arial" w:hAnsi="Arial" w:cs="Arial"/>
          <w:sz w:val="21"/>
          <w:szCs w:val="21"/>
        </w:rPr>
        <w:t>madame Marie-Pier Bouladier</w:t>
      </w:r>
    </w:p>
    <w:p w:rsidR="00980532" w:rsidRPr="00864D93" w:rsidRDefault="00980532" w:rsidP="00980532">
      <w:pPr>
        <w:tabs>
          <w:tab w:val="left" w:pos="1440"/>
        </w:tabs>
        <w:jc w:val="both"/>
        <w:rPr>
          <w:rFonts w:ascii="Arial" w:hAnsi="Arial" w:cs="Arial"/>
          <w:sz w:val="21"/>
          <w:szCs w:val="21"/>
        </w:rPr>
      </w:pPr>
      <w:r>
        <w:rPr>
          <w:rFonts w:ascii="Arial" w:hAnsi="Arial" w:cs="Arial"/>
          <w:sz w:val="21"/>
          <w:szCs w:val="21"/>
        </w:rPr>
        <w:tab/>
      </w:r>
      <w:r w:rsidRPr="000661BB">
        <w:rPr>
          <w:rFonts w:ascii="Arial" w:hAnsi="Arial" w:cs="Arial"/>
          <w:sz w:val="21"/>
          <w:szCs w:val="21"/>
        </w:rPr>
        <w:t>ET RÉSOLU :</w:t>
      </w:r>
    </w:p>
    <w:p w:rsidR="00980532" w:rsidRDefault="00980532" w:rsidP="00980532">
      <w:pPr>
        <w:tabs>
          <w:tab w:val="left" w:pos="1440"/>
        </w:tabs>
        <w:jc w:val="both"/>
        <w:rPr>
          <w:rFonts w:ascii="Arial" w:hAnsi="Arial" w:cs="Arial"/>
          <w:sz w:val="21"/>
          <w:szCs w:val="21"/>
        </w:rPr>
      </w:pPr>
    </w:p>
    <w:p w:rsidR="00980532" w:rsidRPr="00864D93" w:rsidRDefault="00980532" w:rsidP="00980532">
      <w:pPr>
        <w:tabs>
          <w:tab w:val="left" w:pos="1440"/>
        </w:tabs>
        <w:jc w:val="both"/>
        <w:rPr>
          <w:rFonts w:ascii="Arial" w:hAnsi="Arial" w:cs="Arial"/>
          <w:sz w:val="21"/>
          <w:szCs w:val="21"/>
        </w:rPr>
      </w:pPr>
      <w:r>
        <w:rPr>
          <w:rFonts w:ascii="Arial" w:hAnsi="Arial" w:cs="Arial"/>
          <w:sz w:val="21"/>
          <w:szCs w:val="21"/>
        </w:rPr>
        <w:lastRenderedPageBreak/>
        <w:tab/>
      </w:r>
      <w:r w:rsidRPr="00864D93">
        <w:rPr>
          <w:rFonts w:ascii="Arial" w:hAnsi="Arial" w:cs="Arial"/>
          <w:sz w:val="21"/>
          <w:szCs w:val="21"/>
        </w:rPr>
        <w:t xml:space="preserve">QUE le procès-verbal de l’assemblée ordinaire du </w:t>
      </w:r>
      <w:r w:rsidR="00123B2B">
        <w:rPr>
          <w:rFonts w:ascii="Arial" w:hAnsi="Arial" w:cs="Arial"/>
          <w:sz w:val="21"/>
          <w:szCs w:val="21"/>
        </w:rPr>
        <w:t>14 décembre 2017</w:t>
      </w:r>
      <w:r>
        <w:rPr>
          <w:rFonts w:ascii="Arial" w:hAnsi="Arial" w:cs="Arial"/>
          <w:sz w:val="21"/>
          <w:szCs w:val="21"/>
        </w:rPr>
        <w:t xml:space="preserve"> </w:t>
      </w:r>
      <w:r w:rsidRPr="00864D93">
        <w:rPr>
          <w:rFonts w:ascii="Arial" w:hAnsi="Arial" w:cs="Arial"/>
          <w:sz w:val="21"/>
          <w:szCs w:val="21"/>
        </w:rPr>
        <w:t>soit adopté.</w:t>
      </w:r>
    </w:p>
    <w:p w:rsidR="00980532" w:rsidRDefault="00980532" w:rsidP="00980532">
      <w:pPr>
        <w:tabs>
          <w:tab w:val="left" w:pos="1440"/>
        </w:tabs>
        <w:jc w:val="both"/>
        <w:rPr>
          <w:rFonts w:ascii="Arial" w:hAnsi="Arial" w:cs="Arial"/>
          <w:sz w:val="21"/>
          <w:szCs w:val="21"/>
        </w:rPr>
      </w:pPr>
    </w:p>
    <w:p w:rsidR="00A17141" w:rsidRDefault="00A17141" w:rsidP="00980532">
      <w:pPr>
        <w:tabs>
          <w:tab w:val="left" w:pos="1440"/>
        </w:tabs>
        <w:jc w:val="both"/>
        <w:rPr>
          <w:rFonts w:ascii="Arial" w:hAnsi="Arial" w:cs="Arial"/>
          <w:sz w:val="21"/>
          <w:szCs w:val="21"/>
        </w:rPr>
      </w:pPr>
    </w:p>
    <w:p w:rsidR="00980532" w:rsidRDefault="00980532" w:rsidP="00980532">
      <w:pPr>
        <w:tabs>
          <w:tab w:val="left" w:pos="1440"/>
        </w:tabs>
        <w:jc w:val="both"/>
        <w:rPr>
          <w:rFonts w:ascii="Arial" w:hAnsi="Arial" w:cs="Arial"/>
          <w:bCs/>
          <w:sz w:val="21"/>
          <w:szCs w:val="21"/>
        </w:rPr>
      </w:pPr>
      <w:r w:rsidRPr="00864D93">
        <w:rPr>
          <w:rFonts w:ascii="Arial" w:hAnsi="Arial" w:cs="Arial"/>
          <w:bCs/>
          <w:sz w:val="21"/>
          <w:szCs w:val="21"/>
        </w:rPr>
        <w:tab/>
        <w:t>Adoptée à l'unanimité</w:t>
      </w:r>
    </w:p>
    <w:p w:rsidR="006F46E6" w:rsidRDefault="006F46E6" w:rsidP="00980532">
      <w:pPr>
        <w:tabs>
          <w:tab w:val="left" w:pos="1440"/>
        </w:tabs>
        <w:jc w:val="both"/>
        <w:rPr>
          <w:rFonts w:ascii="Arial" w:hAnsi="Arial" w:cs="Arial"/>
          <w:bCs/>
          <w:sz w:val="21"/>
          <w:szCs w:val="21"/>
        </w:rPr>
      </w:pPr>
    </w:p>
    <w:p w:rsidR="006F46E6" w:rsidRPr="00864D93" w:rsidRDefault="006F46E6" w:rsidP="00980532">
      <w:pPr>
        <w:tabs>
          <w:tab w:val="left" w:pos="1440"/>
        </w:tabs>
        <w:jc w:val="both"/>
        <w:rPr>
          <w:rFonts w:ascii="Arial" w:hAnsi="Arial" w:cs="Arial"/>
          <w:bCs/>
          <w:sz w:val="21"/>
          <w:szCs w:val="21"/>
        </w:rPr>
      </w:pPr>
    </w:p>
    <w:p w:rsidR="00F7683F" w:rsidRPr="00F7683F" w:rsidRDefault="00F7683F" w:rsidP="00F7683F">
      <w:pPr>
        <w:ind w:left="-1985"/>
        <w:rPr>
          <w:rFonts w:ascii="Arial" w:hAnsi="Arial" w:cs="Arial"/>
          <w:b/>
          <w:bCs/>
          <w:sz w:val="21"/>
          <w:szCs w:val="21"/>
        </w:rPr>
      </w:pPr>
      <w:r w:rsidRPr="00F7683F">
        <w:rPr>
          <w:rFonts w:ascii="Arial" w:hAnsi="Arial" w:cs="Arial"/>
          <w:b/>
          <w:bCs/>
          <w:sz w:val="21"/>
          <w:szCs w:val="21"/>
        </w:rPr>
        <w:t>CA-2018-</w:t>
      </w:r>
      <w:r w:rsidR="00D007E2">
        <w:rPr>
          <w:rFonts w:ascii="Arial" w:hAnsi="Arial" w:cs="Arial"/>
          <w:b/>
          <w:bCs/>
          <w:sz w:val="21"/>
          <w:szCs w:val="21"/>
        </w:rPr>
        <w:t>003</w:t>
      </w:r>
      <w:r w:rsidRPr="00F7683F">
        <w:rPr>
          <w:rFonts w:ascii="Arial" w:hAnsi="Arial" w:cs="Arial"/>
          <w:b/>
          <w:bCs/>
          <w:sz w:val="21"/>
          <w:szCs w:val="21"/>
        </w:rPr>
        <w:tab/>
      </w:r>
      <w:r w:rsidRPr="00F7683F">
        <w:rPr>
          <w:rFonts w:ascii="Arial" w:hAnsi="Arial" w:cs="Arial"/>
          <w:b/>
          <w:bCs/>
          <w:sz w:val="21"/>
          <w:szCs w:val="21"/>
        </w:rPr>
        <w:tab/>
      </w:r>
      <w:r w:rsidR="00D007E2">
        <w:rPr>
          <w:rFonts w:ascii="Arial" w:hAnsi="Arial" w:cs="Arial"/>
          <w:b/>
          <w:bCs/>
          <w:sz w:val="21"/>
          <w:szCs w:val="21"/>
        </w:rPr>
        <w:tab/>
      </w:r>
      <w:r w:rsidR="00D007E2">
        <w:rPr>
          <w:rFonts w:ascii="Arial" w:hAnsi="Arial" w:cs="Arial"/>
          <w:b/>
          <w:bCs/>
          <w:sz w:val="21"/>
          <w:szCs w:val="21"/>
        </w:rPr>
        <w:tab/>
      </w:r>
      <w:r w:rsidRPr="00F7683F">
        <w:rPr>
          <w:rFonts w:ascii="Arial" w:hAnsi="Arial" w:cs="Arial"/>
          <w:b/>
          <w:bCs/>
          <w:sz w:val="21"/>
          <w:szCs w:val="21"/>
        </w:rPr>
        <w:t xml:space="preserve">Renouvellement - convention collective des employé(es) </w:t>
      </w:r>
      <w:r w:rsidRPr="00F7683F">
        <w:rPr>
          <w:rFonts w:ascii="Arial" w:hAnsi="Arial" w:cs="Arial"/>
          <w:b/>
          <w:bCs/>
          <w:sz w:val="21"/>
          <w:szCs w:val="21"/>
        </w:rPr>
        <w:tab/>
      </w:r>
      <w:r w:rsidRPr="00F7683F">
        <w:rPr>
          <w:rFonts w:ascii="Arial" w:hAnsi="Arial" w:cs="Arial"/>
          <w:b/>
          <w:bCs/>
          <w:sz w:val="21"/>
          <w:szCs w:val="21"/>
        </w:rPr>
        <w:tab/>
      </w:r>
      <w:r w:rsidRPr="00F7683F">
        <w:rPr>
          <w:rFonts w:ascii="Arial" w:hAnsi="Arial" w:cs="Arial"/>
          <w:b/>
          <w:bCs/>
          <w:sz w:val="21"/>
          <w:szCs w:val="21"/>
        </w:rPr>
        <w:tab/>
      </w:r>
      <w:r w:rsidRPr="00F7683F">
        <w:rPr>
          <w:rFonts w:ascii="Arial" w:hAnsi="Arial" w:cs="Arial"/>
          <w:b/>
          <w:bCs/>
          <w:sz w:val="21"/>
          <w:szCs w:val="21"/>
        </w:rPr>
        <w:tab/>
      </w:r>
      <w:r w:rsidRPr="00856492">
        <w:rPr>
          <w:rFonts w:ascii="Arial" w:hAnsi="Arial" w:cs="Arial"/>
          <w:b/>
          <w:bCs/>
          <w:sz w:val="21"/>
          <w:szCs w:val="21"/>
        </w:rPr>
        <w:tab/>
      </w:r>
      <w:r w:rsidRPr="00F7683F">
        <w:rPr>
          <w:rFonts w:ascii="Arial" w:hAnsi="Arial" w:cs="Arial"/>
          <w:b/>
          <w:bCs/>
          <w:sz w:val="21"/>
          <w:szCs w:val="21"/>
        </w:rPr>
        <w:t xml:space="preserve">professionnel(les) et de bureau </w:t>
      </w:r>
      <w:r w:rsidR="00AF42BC">
        <w:rPr>
          <w:rFonts w:ascii="Arial" w:hAnsi="Arial" w:cs="Arial"/>
          <w:b/>
          <w:bCs/>
          <w:sz w:val="21"/>
          <w:szCs w:val="21"/>
        </w:rPr>
        <w:pict>
          <v:rect id="_x0000_i1028" style="width:355.6pt;height:1pt" o:hrpct="784" o:hralign="right" o:hrstd="t" o:hr="t" fillcolor="#aca899" stroked="f"/>
        </w:pict>
      </w:r>
    </w:p>
    <w:p w:rsidR="00F7683F" w:rsidRPr="00F7683F" w:rsidRDefault="00F7683F" w:rsidP="00F7683F">
      <w:pPr>
        <w:rPr>
          <w:rFonts w:ascii="Arial" w:hAnsi="Arial" w:cs="Arial"/>
          <w:bCs/>
          <w:sz w:val="21"/>
          <w:szCs w:val="21"/>
          <w:lang w:val="fr-FR"/>
        </w:rPr>
      </w:pPr>
    </w:p>
    <w:p w:rsidR="00F7683F" w:rsidRPr="00F7683F" w:rsidRDefault="00F7683F" w:rsidP="00F7683F">
      <w:pPr>
        <w:jc w:val="both"/>
        <w:rPr>
          <w:rFonts w:ascii="Arial" w:hAnsi="Arial" w:cs="Arial"/>
          <w:bCs/>
          <w:sz w:val="21"/>
          <w:szCs w:val="21"/>
          <w:lang w:val="fr-FR"/>
        </w:rPr>
      </w:pPr>
      <w:r w:rsidRPr="000D1EEC">
        <w:rPr>
          <w:rFonts w:ascii="Arial" w:hAnsi="Arial" w:cs="Arial"/>
          <w:sz w:val="21"/>
          <w:szCs w:val="21"/>
        </w:rPr>
        <w:tab/>
      </w:r>
      <w:r w:rsidRPr="000D1EEC">
        <w:rPr>
          <w:rFonts w:ascii="Arial" w:hAnsi="Arial" w:cs="Arial"/>
          <w:sz w:val="21"/>
          <w:szCs w:val="21"/>
        </w:rPr>
        <w:tab/>
      </w:r>
      <w:r w:rsidRPr="00F7683F">
        <w:rPr>
          <w:rFonts w:ascii="Arial" w:hAnsi="Arial" w:cs="Arial"/>
          <w:bCs/>
          <w:sz w:val="21"/>
          <w:szCs w:val="21"/>
          <w:lang w:val="fr-FR"/>
        </w:rPr>
        <w:t>ATTENDU QUE la convention collective applicable aux employé</w:t>
      </w:r>
      <w:r w:rsidR="00AA47A4">
        <w:rPr>
          <w:rFonts w:ascii="Arial" w:hAnsi="Arial" w:cs="Arial"/>
          <w:bCs/>
          <w:sz w:val="21"/>
          <w:szCs w:val="21"/>
          <w:lang w:val="fr-FR"/>
        </w:rPr>
        <w:t>(e</w:t>
      </w:r>
      <w:r w:rsidRPr="00F7683F">
        <w:rPr>
          <w:rFonts w:ascii="Arial" w:hAnsi="Arial" w:cs="Arial"/>
          <w:bCs/>
          <w:sz w:val="21"/>
          <w:szCs w:val="21"/>
          <w:lang w:val="fr-FR"/>
        </w:rPr>
        <w:t>s</w:t>
      </w:r>
      <w:r w:rsidR="00AA47A4">
        <w:rPr>
          <w:rFonts w:ascii="Arial" w:hAnsi="Arial" w:cs="Arial"/>
          <w:bCs/>
          <w:sz w:val="21"/>
          <w:szCs w:val="21"/>
          <w:lang w:val="fr-FR"/>
        </w:rPr>
        <w:t>)</w:t>
      </w:r>
      <w:r w:rsidRPr="00F7683F">
        <w:rPr>
          <w:rFonts w:ascii="Arial" w:hAnsi="Arial" w:cs="Arial"/>
          <w:bCs/>
          <w:sz w:val="21"/>
          <w:szCs w:val="21"/>
          <w:lang w:val="fr-FR"/>
        </w:rPr>
        <w:t xml:space="preserve"> professionnel</w:t>
      </w:r>
      <w:r w:rsidR="00AA47A4">
        <w:rPr>
          <w:rFonts w:ascii="Arial" w:hAnsi="Arial" w:cs="Arial"/>
          <w:bCs/>
          <w:sz w:val="21"/>
          <w:szCs w:val="21"/>
          <w:lang w:val="fr-FR"/>
        </w:rPr>
        <w:t>(les)</w:t>
      </w:r>
      <w:r w:rsidRPr="00F7683F">
        <w:rPr>
          <w:rFonts w:ascii="Arial" w:hAnsi="Arial" w:cs="Arial"/>
          <w:bCs/>
          <w:sz w:val="21"/>
          <w:szCs w:val="21"/>
          <w:lang w:val="fr-FR"/>
        </w:rPr>
        <w:t xml:space="preserve"> et de bureau est échue depuis le </w:t>
      </w:r>
      <w:r w:rsidR="00D007E2">
        <w:rPr>
          <w:rFonts w:ascii="Arial" w:hAnsi="Arial" w:cs="Arial"/>
          <w:bCs/>
          <w:sz w:val="21"/>
          <w:szCs w:val="21"/>
          <w:lang w:val="fr-FR"/>
        </w:rPr>
        <w:t>3</w:t>
      </w:r>
      <w:r w:rsidRPr="00F7683F">
        <w:rPr>
          <w:rFonts w:ascii="Arial" w:hAnsi="Arial" w:cs="Arial"/>
          <w:bCs/>
          <w:sz w:val="21"/>
          <w:szCs w:val="21"/>
          <w:lang w:val="fr-FR"/>
        </w:rPr>
        <w:t>1 décembre 2015;</w:t>
      </w:r>
    </w:p>
    <w:p w:rsidR="00F7683F" w:rsidRPr="00F7683F" w:rsidRDefault="00F7683F" w:rsidP="00F7683F">
      <w:pPr>
        <w:ind w:firstLine="1560"/>
        <w:jc w:val="both"/>
        <w:rPr>
          <w:rFonts w:ascii="Arial" w:hAnsi="Arial" w:cs="Arial"/>
          <w:b/>
          <w:bCs/>
          <w:sz w:val="21"/>
          <w:szCs w:val="21"/>
          <w:lang w:val="fr-FR"/>
        </w:rPr>
      </w:pPr>
    </w:p>
    <w:p w:rsidR="00F7683F" w:rsidRPr="00F7683F" w:rsidRDefault="00F7683F" w:rsidP="00F7683F">
      <w:pPr>
        <w:jc w:val="both"/>
        <w:rPr>
          <w:rFonts w:ascii="Arial" w:hAnsi="Arial" w:cs="Arial"/>
          <w:bCs/>
          <w:sz w:val="21"/>
          <w:szCs w:val="21"/>
          <w:lang w:val="fr-FR"/>
        </w:rPr>
      </w:pPr>
      <w:r w:rsidRPr="000D1EEC">
        <w:rPr>
          <w:rFonts w:ascii="Arial" w:hAnsi="Arial" w:cs="Arial"/>
          <w:sz w:val="21"/>
          <w:szCs w:val="21"/>
        </w:rPr>
        <w:tab/>
      </w:r>
      <w:r w:rsidRPr="000D1EEC">
        <w:rPr>
          <w:rFonts w:ascii="Arial" w:hAnsi="Arial" w:cs="Arial"/>
          <w:sz w:val="21"/>
          <w:szCs w:val="21"/>
        </w:rPr>
        <w:tab/>
      </w:r>
      <w:r w:rsidRPr="00F7683F">
        <w:rPr>
          <w:rFonts w:ascii="Arial" w:hAnsi="Arial" w:cs="Arial"/>
          <w:bCs/>
          <w:sz w:val="21"/>
          <w:szCs w:val="21"/>
          <w:lang w:val="fr-FR"/>
        </w:rPr>
        <w:t>ATTENDU QU’après la tenue de séances de négociation et une séance de conciliation, les parties patronale et syndicale ont convenu d’une entente relative au renouvellement de la convention collective pour la période du 1</w:t>
      </w:r>
      <w:r w:rsidRPr="00F7683F">
        <w:rPr>
          <w:rFonts w:ascii="Arial" w:hAnsi="Arial" w:cs="Arial"/>
          <w:bCs/>
          <w:sz w:val="21"/>
          <w:szCs w:val="21"/>
          <w:vertAlign w:val="superscript"/>
          <w:lang w:val="fr-FR"/>
        </w:rPr>
        <w:t>er</w:t>
      </w:r>
      <w:r w:rsidRPr="00F7683F">
        <w:rPr>
          <w:rFonts w:ascii="Arial" w:hAnsi="Arial" w:cs="Arial"/>
          <w:bCs/>
          <w:sz w:val="21"/>
          <w:szCs w:val="21"/>
          <w:lang w:val="fr-FR"/>
        </w:rPr>
        <w:t xml:space="preserve"> janvier 2016 au 31 décembre 2021; </w:t>
      </w:r>
    </w:p>
    <w:p w:rsidR="00F7683F" w:rsidRPr="00F7683F" w:rsidRDefault="00F7683F" w:rsidP="00F7683F">
      <w:pPr>
        <w:ind w:left="1560" w:firstLine="570"/>
        <w:jc w:val="both"/>
        <w:rPr>
          <w:rFonts w:ascii="Arial" w:hAnsi="Arial" w:cs="Arial"/>
          <w:bCs/>
          <w:sz w:val="21"/>
          <w:szCs w:val="21"/>
          <w:lang w:val="fr-FR"/>
        </w:rPr>
      </w:pPr>
    </w:p>
    <w:p w:rsidR="00F7683F" w:rsidRPr="00F7683F" w:rsidRDefault="00F7683F" w:rsidP="00F7683F">
      <w:pPr>
        <w:jc w:val="both"/>
        <w:rPr>
          <w:rFonts w:ascii="Arial" w:hAnsi="Arial" w:cs="Arial"/>
          <w:bCs/>
          <w:sz w:val="21"/>
          <w:szCs w:val="21"/>
          <w:lang w:val="fr-FR"/>
        </w:rPr>
      </w:pPr>
      <w:r w:rsidRPr="000D1EEC">
        <w:rPr>
          <w:rFonts w:ascii="Arial" w:hAnsi="Arial" w:cs="Arial"/>
          <w:sz w:val="21"/>
          <w:szCs w:val="21"/>
        </w:rPr>
        <w:tab/>
      </w:r>
      <w:r w:rsidRPr="000D1EEC">
        <w:rPr>
          <w:rFonts w:ascii="Arial" w:hAnsi="Arial" w:cs="Arial"/>
          <w:sz w:val="21"/>
          <w:szCs w:val="21"/>
        </w:rPr>
        <w:tab/>
      </w:r>
      <w:r w:rsidRPr="00F7683F">
        <w:rPr>
          <w:rFonts w:ascii="Arial" w:hAnsi="Arial" w:cs="Arial"/>
          <w:bCs/>
          <w:sz w:val="21"/>
          <w:szCs w:val="21"/>
          <w:lang w:val="fr-FR"/>
        </w:rPr>
        <w:t xml:space="preserve">ATTENDU la recommandation du Comité patronal de négociation et du Comité de gestion ainsi que l’approbation de la directrice générale; </w:t>
      </w:r>
    </w:p>
    <w:p w:rsidR="00F7683F" w:rsidRPr="00F7683F" w:rsidRDefault="00F7683F" w:rsidP="00F7683F">
      <w:pPr>
        <w:ind w:firstLine="1560"/>
        <w:jc w:val="both"/>
        <w:rPr>
          <w:rFonts w:ascii="Arial" w:hAnsi="Arial" w:cs="Arial"/>
          <w:bCs/>
          <w:sz w:val="21"/>
          <w:szCs w:val="21"/>
          <w:lang w:val="fr-FR"/>
        </w:rPr>
      </w:pPr>
    </w:p>
    <w:p w:rsidR="00F7683F" w:rsidRPr="00F7683F" w:rsidRDefault="00F7683F" w:rsidP="00D007E2">
      <w:pPr>
        <w:jc w:val="both"/>
        <w:rPr>
          <w:rFonts w:ascii="Arial" w:hAnsi="Arial" w:cs="Arial"/>
          <w:bCs/>
          <w:sz w:val="21"/>
          <w:szCs w:val="21"/>
          <w:lang w:val="fr-FR"/>
        </w:rPr>
      </w:pPr>
      <w:r w:rsidRPr="00F7683F">
        <w:rPr>
          <w:rFonts w:ascii="Arial" w:hAnsi="Arial" w:cs="Arial"/>
          <w:bCs/>
          <w:sz w:val="21"/>
          <w:szCs w:val="21"/>
          <w:lang w:val="fr-FR"/>
        </w:rPr>
        <w:t xml:space="preserve">IL EST </w:t>
      </w:r>
      <w:r w:rsidR="00D007E2">
        <w:rPr>
          <w:rFonts w:ascii="Arial" w:hAnsi="Arial" w:cs="Arial"/>
          <w:bCs/>
          <w:sz w:val="21"/>
          <w:szCs w:val="21"/>
          <w:lang w:val="fr-FR"/>
        </w:rPr>
        <w:t>UNANIMEMENT PROPOSÉ ET RÉSOLU</w:t>
      </w:r>
      <w:r w:rsidRPr="00F7683F">
        <w:rPr>
          <w:rFonts w:ascii="Arial" w:hAnsi="Arial" w:cs="Arial"/>
          <w:bCs/>
          <w:sz w:val="21"/>
          <w:szCs w:val="21"/>
          <w:lang w:val="fr-FR"/>
        </w:rPr>
        <w:t> :</w:t>
      </w:r>
    </w:p>
    <w:p w:rsidR="00F7683F" w:rsidRPr="00F7683F" w:rsidRDefault="00F7683F" w:rsidP="00F7683F">
      <w:pPr>
        <w:ind w:firstLine="1560"/>
        <w:jc w:val="both"/>
        <w:rPr>
          <w:rFonts w:ascii="Arial" w:hAnsi="Arial" w:cs="Arial"/>
          <w:bCs/>
          <w:sz w:val="21"/>
          <w:szCs w:val="21"/>
          <w:lang w:val="fr-FR"/>
        </w:rPr>
      </w:pPr>
    </w:p>
    <w:p w:rsidR="00F7683F" w:rsidRPr="00F7683F" w:rsidRDefault="00F7683F" w:rsidP="00F7683F">
      <w:pPr>
        <w:jc w:val="both"/>
        <w:rPr>
          <w:rFonts w:ascii="Arial" w:hAnsi="Arial" w:cs="Arial"/>
          <w:bCs/>
          <w:sz w:val="21"/>
          <w:szCs w:val="21"/>
          <w:lang w:val="fr-FR"/>
        </w:rPr>
      </w:pPr>
      <w:r w:rsidRPr="000D1EEC">
        <w:rPr>
          <w:rFonts w:ascii="Arial" w:hAnsi="Arial" w:cs="Arial"/>
          <w:sz w:val="21"/>
          <w:szCs w:val="21"/>
        </w:rPr>
        <w:tab/>
      </w:r>
      <w:r w:rsidRPr="000D1EEC">
        <w:rPr>
          <w:rFonts w:ascii="Arial" w:hAnsi="Arial" w:cs="Arial"/>
          <w:sz w:val="21"/>
          <w:szCs w:val="21"/>
        </w:rPr>
        <w:tab/>
      </w:r>
      <w:r w:rsidRPr="00F7683F">
        <w:rPr>
          <w:rFonts w:ascii="Arial" w:hAnsi="Arial" w:cs="Arial"/>
          <w:bCs/>
          <w:sz w:val="21"/>
          <w:szCs w:val="21"/>
        </w:rPr>
        <w:t>QUE</w:t>
      </w:r>
      <w:r w:rsidRPr="00F7683F">
        <w:rPr>
          <w:rFonts w:ascii="Arial" w:hAnsi="Arial" w:cs="Arial"/>
          <w:b/>
          <w:bCs/>
          <w:sz w:val="21"/>
          <w:szCs w:val="21"/>
        </w:rPr>
        <w:t xml:space="preserve"> </w:t>
      </w:r>
      <w:r w:rsidRPr="00F7683F">
        <w:rPr>
          <w:rFonts w:ascii="Arial" w:hAnsi="Arial" w:cs="Arial"/>
          <w:bCs/>
          <w:sz w:val="21"/>
          <w:szCs w:val="21"/>
          <w:lang w:val="fr-FR"/>
        </w:rPr>
        <w:t>l’entente intervenue entre la Société et le Syndicat des employé</w:t>
      </w:r>
      <w:r w:rsidR="00AA47A4">
        <w:rPr>
          <w:rFonts w:ascii="Arial" w:hAnsi="Arial" w:cs="Arial"/>
          <w:bCs/>
          <w:sz w:val="21"/>
          <w:szCs w:val="21"/>
          <w:lang w:val="fr-FR"/>
        </w:rPr>
        <w:t>(e</w:t>
      </w:r>
      <w:r w:rsidRPr="00F7683F">
        <w:rPr>
          <w:rFonts w:ascii="Arial" w:hAnsi="Arial" w:cs="Arial"/>
          <w:bCs/>
          <w:sz w:val="21"/>
          <w:szCs w:val="21"/>
          <w:lang w:val="fr-FR"/>
        </w:rPr>
        <w:t>s</w:t>
      </w:r>
      <w:r w:rsidR="00AA47A4">
        <w:rPr>
          <w:rFonts w:ascii="Arial" w:hAnsi="Arial" w:cs="Arial"/>
          <w:bCs/>
          <w:sz w:val="21"/>
          <w:szCs w:val="21"/>
          <w:lang w:val="fr-FR"/>
        </w:rPr>
        <w:t>)</w:t>
      </w:r>
      <w:r w:rsidRPr="00F7683F">
        <w:rPr>
          <w:rFonts w:ascii="Arial" w:hAnsi="Arial" w:cs="Arial"/>
          <w:bCs/>
          <w:sz w:val="21"/>
          <w:szCs w:val="21"/>
          <w:lang w:val="fr-FR"/>
        </w:rPr>
        <w:t xml:space="preserve"> </w:t>
      </w:r>
      <w:r w:rsidR="00AA47A4">
        <w:rPr>
          <w:rFonts w:ascii="Arial" w:hAnsi="Arial" w:cs="Arial"/>
          <w:bCs/>
          <w:sz w:val="21"/>
          <w:szCs w:val="21"/>
          <w:lang w:val="fr-FR"/>
        </w:rPr>
        <w:t>professionnel(les)</w:t>
      </w:r>
      <w:r w:rsidRPr="00F7683F">
        <w:rPr>
          <w:rFonts w:ascii="Arial" w:hAnsi="Arial" w:cs="Arial"/>
          <w:bCs/>
          <w:sz w:val="21"/>
          <w:szCs w:val="21"/>
          <w:lang w:val="fr-FR"/>
        </w:rPr>
        <w:t xml:space="preserve"> et de bureau, section locale 574 (SEPB CTC-FTQ) soit approuvée;</w:t>
      </w:r>
    </w:p>
    <w:p w:rsidR="00F7683F" w:rsidRPr="00F7683F" w:rsidRDefault="00F7683F" w:rsidP="00F7683F">
      <w:pPr>
        <w:ind w:firstLine="1560"/>
        <w:jc w:val="both"/>
        <w:rPr>
          <w:rFonts w:ascii="Arial" w:hAnsi="Arial" w:cs="Arial"/>
          <w:bCs/>
          <w:sz w:val="21"/>
          <w:szCs w:val="21"/>
          <w:lang w:val="fr-FR"/>
        </w:rPr>
      </w:pPr>
    </w:p>
    <w:p w:rsidR="00F7683F" w:rsidRPr="00F7683F" w:rsidRDefault="00F7683F" w:rsidP="00F7683F">
      <w:pPr>
        <w:jc w:val="both"/>
        <w:rPr>
          <w:rFonts w:ascii="Arial" w:hAnsi="Arial" w:cs="Arial"/>
          <w:bCs/>
          <w:sz w:val="21"/>
          <w:szCs w:val="21"/>
          <w:lang w:val="fr-FR"/>
        </w:rPr>
      </w:pPr>
      <w:r w:rsidRPr="000D1EEC">
        <w:rPr>
          <w:rFonts w:ascii="Arial" w:hAnsi="Arial" w:cs="Arial"/>
          <w:sz w:val="21"/>
          <w:szCs w:val="21"/>
        </w:rPr>
        <w:tab/>
      </w:r>
      <w:r w:rsidRPr="000D1EEC">
        <w:rPr>
          <w:rFonts w:ascii="Arial" w:hAnsi="Arial" w:cs="Arial"/>
          <w:sz w:val="21"/>
          <w:szCs w:val="21"/>
        </w:rPr>
        <w:tab/>
      </w:r>
      <w:r w:rsidRPr="00F7683F">
        <w:rPr>
          <w:rFonts w:ascii="Arial" w:hAnsi="Arial" w:cs="Arial"/>
          <w:bCs/>
          <w:sz w:val="21"/>
          <w:szCs w:val="21"/>
        </w:rPr>
        <w:t>QUE la</w:t>
      </w:r>
      <w:r w:rsidRPr="00F7683F">
        <w:rPr>
          <w:rFonts w:ascii="Arial" w:hAnsi="Arial" w:cs="Arial"/>
          <w:bCs/>
          <w:sz w:val="21"/>
          <w:szCs w:val="21"/>
          <w:lang w:val="fr-FR"/>
        </w:rPr>
        <w:t xml:space="preserve"> présidente, M</w:t>
      </w:r>
      <w:r w:rsidRPr="00F7683F">
        <w:rPr>
          <w:rFonts w:ascii="Arial" w:hAnsi="Arial" w:cs="Arial"/>
          <w:bCs/>
          <w:sz w:val="21"/>
          <w:szCs w:val="21"/>
          <w:vertAlign w:val="superscript"/>
          <w:lang w:val="fr-FR"/>
        </w:rPr>
        <w:t>me</w:t>
      </w:r>
      <w:r w:rsidRPr="00F7683F">
        <w:rPr>
          <w:rFonts w:ascii="Arial" w:hAnsi="Arial" w:cs="Arial"/>
          <w:bCs/>
          <w:sz w:val="21"/>
          <w:szCs w:val="21"/>
          <w:lang w:val="fr-FR"/>
        </w:rPr>
        <w:t xml:space="preserve"> Myriam Nadeau, le secrétaire corporatif et responsable du contentieux, M</w:t>
      </w:r>
      <w:r w:rsidRPr="00F7683F">
        <w:rPr>
          <w:rFonts w:ascii="Arial" w:hAnsi="Arial" w:cs="Arial"/>
          <w:bCs/>
          <w:sz w:val="21"/>
          <w:szCs w:val="21"/>
          <w:vertAlign w:val="superscript"/>
          <w:lang w:val="fr-FR"/>
        </w:rPr>
        <w:t>e</w:t>
      </w:r>
      <w:r w:rsidRPr="00F7683F">
        <w:rPr>
          <w:rFonts w:ascii="Arial" w:hAnsi="Arial" w:cs="Arial"/>
          <w:bCs/>
          <w:sz w:val="21"/>
          <w:szCs w:val="21"/>
          <w:lang w:val="fr-FR"/>
        </w:rPr>
        <w:t xml:space="preserve"> Richard Vézina et</w:t>
      </w:r>
      <w:r w:rsidR="00AA25EF">
        <w:rPr>
          <w:rFonts w:ascii="Arial" w:hAnsi="Arial" w:cs="Arial"/>
          <w:bCs/>
          <w:sz w:val="21"/>
          <w:szCs w:val="21"/>
          <w:lang w:val="fr-FR"/>
        </w:rPr>
        <w:t xml:space="preserve"> le directeur général adjoint, R</w:t>
      </w:r>
      <w:r w:rsidRPr="00F7683F">
        <w:rPr>
          <w:rFonts w:ascii="Arial" w:hAnsi="Arial" w:cs="Arial"/>
          <w:bCs/>
          <w:sz w:val="21"/>
          <w:szCs w:val="21"/>
          <w:lang w:val="fr-FR"/>
        </w:rPr>
        <w:t>essources humaines et services administratifs partagés, M. Jean Brunet, soient autorisés à signer, pour et au nom de la Société, tous les documents relatifs au renouvellement de la convention collective.</w:t>
      </w:r>
    </w:p>
    <w:p w:rsidR="00F7683F" w:rsidRPr="00F7683F" w:rsidRDefault="00F7683F" w:rsidP="00F7683F">
      <w:pPr>
        <w:ind w:firstLine="1560"/>
        <w:jc w:val="both"/>
        <w:rPr>
          <w:rFonts w:ascii="Arial" w:hAnsi="Arial" w:cs="Arial"/>
          <w:bCs/>
          <w:sz w:val="21"/>
          <w:szCs w:val="21"/>
        </w:rPr>
      </w:pPr>
      <w:r w:rsidRPr="00F7683F">
        <w:rPr>
          <w:rFonts w:ascii="Arial" w:hAnsi="Arial" w:cs="Arial"/>
          <w:bCs/>
          <w:sz w:val="21"/>
          <w:szCs w:val="21"/>
          <w:lang w:val="fr-FR"/>
        </w:rPr>
        <w:tab/>
      </w:r>
    </w:p>
    <w:p w:rsidR="00856492" w:rsidRDefault="000664F7" w:rsidP="00123B2B">
      <w:pPr>
        <w:tabs>
          <w:tab w:val="left" w:pos="1440"/>
        </w:tabs>
        <w:jc w:val="both"/>
        <w:rPr>
          <w:rFonts w:ascii="Arial" w:hAnsi="Arial" w:cs="Arial"/>
          <w:bCs/>
          <w:sz w:val="21"/>
          <w:szCs w:val="21"/>
        </w:rPr>
      </w:pPr>
      <w:r>
        <w:rPr>
          <w:rFonts w:ascii="BitstreamAmerigo" w:hAnsi="BitstreamAmerigo" w:cs="Arial"/>
          <w:bCs/>
          <w:sz w:val="23"/>
          <w:szCs w:val="23"/>
        </w:rPr>
        <w:tab/>
      </w:r>
    </w:p>
    <w:p w:rsidR="00856492" w:rsidRPr="00856492" w:rsidRDefault="00856492" w:rsidP="00856492">
      <w:pPr>
        <w:tabs>
          <w:tab w:val="left" w:pos="1440"/>
          <w:tab w:val="num" w:pos="2097"/>
        </w:tabs>
        <w:ind w:left="1416" w:hanging="3401"/>
        <w:jc w:val="both"/>
        <w:rPr>
          <w:rFonts w:ascii="Arial" w:hAnsi="Arial" w:cs="Arial"/>
          <w:b/>
          <w:bCs/>
          <w:sz w:val="21"/>
          <w:szCs w:val="21"/>
        </w:rPr>
      </w:pPr>
      <w:r w:rsidRPr="00856492">
        <w:rPr>
          <w:rFonts w:ascii="Arial" w:hAnsi="Arial" w:cs="Arial"/>
          <w:b/>
          <w:bCs/>
          <w:sz w:val="21"/>
          <w:szCs w:val="21"/>
        </w:rPr>
        <w:t>CA-2018-</w:t>
      </w:r>
      <w:r w:rsidR="0023548F">
        <w:rPr>
          <w:rFonts w:ascii="Arial" w:hAnsi="Arial" w:cs="Arial"/>
          <w:b/>
          <w:bCs/>
          <w:sz w:val="21"/>
          <w:szCs w:val="21"/>
        </w:rPr>
        <w:t>004</w:t>
      </w:r>
      <w:r w:rsidRPr="00856492">
        <w:rPr>
          <w:rFonts w:ascii="Arial" w:hAnsi="Arial" w:cs="Arial"/>
          <w:b/>
          <w:bCs/>
          <w:sz w:val="21"/>
          <w:szCs w:val="21"/>
        </w:rPr>
        <w:tab/>
      </w:r>
      <w:r w:rsidRPr="00856492">
        <w:rPr>
          <w:rFonts w:ascii="Arial" w:hAnsi="Arial" w:cs="Arial"/>
          <w:b/>
          <w:bCs/>
          <w:sz w:val="21"/>
          <w:szCs w:val="21"/>
        </w:rPr>
        <w:tab/>
        <w:t>Modification de contrat – Mandat-conseil environnement – Projet Rapibus – Lots 232 et 144</w:t>
      </w:r>
    </w:p>
    <w:p w:rsidR="00856492" w:rsidRPr="00856492" w:rsidRDefault="00AF42BC" w:rsidP="00856492">
      <w:pPr>
        <w:tabs>
          <w:tab w:val="left" w:pos="1440"/>
          <w:tab w:val="num" w:pos="2097"/>
        </w:tabs>
        <w:jc w:val="both"/>
        <w:rPr>
          <w:rFonts w:ascii="Arial" w:hAnsi="Arial" w:cs="Arial"/>
          <w:b/>
          <w:bCs/>
          <w:sz w:val="21"/>
          <w:szCs w:val="21"/>
        </w:rPr>
      </w:pPr>
      <w:r>
        <w:rPr>
          <w:rFonts w:ascii="Arial" w:hAnsi="Arial" w:cs="Arial"/>
          <w:b/>
          <w:bCs/>
          <w:sz w:val="21"/>
          <w:szCs w:val="21"/>
        </w:rPr>
        <w:pict>
          <v:rect id="_x0000_i1029" style="width:367.2pt;height:1.5pt" o:hrpct="0" o:hralign="right" o:hrstd="t" o:hr="t" fillcolor="#aca899" stroked="f"/>
        </w:pict>
      </w:r>
    </w:p>
    <w:p w:rsidR="00856492" w:rsidRPr="00856492" w:rsidRDefault="00856492" w:rsidP="00856492">
      <w:pPr>
        <w:tabs>
          <w:tab w:val="left" w:pos="1440"/>
          <w:tab w:val="num" w:pos="2097"/>
        </w:tabs>
        <w:jc w:val="both"/>
        <w:rPr>
          <w:rFonts w:ascii="Arial" w:hAnsi="Arial" w:cs="Arial"/>
          <w:b/>
          <w:bCs/>
          <w:sz w:val="21"/>
          <w:szCs w:val="21"/>
        </w:rPr>
      </w:pPr>
      <w:r w:rsidRPr="00856492">
        <w:rPr>
          <w:rFonts w:ascii="Arial" w:hAnsi="Arial" w:cs="Arial"/>
          <w:b/>
          <w:bCs/>
          <w:sz w:val="21"/>
          <w:szCs w:val="21"/>
        </w:rPr>
        <w:tab/>
      </w: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b/>
          <w:bCs/>
          <w:sz w:val="21"/>
          <w:szCs w:val="21"/>
        </w:rPr>
        <w:tab/>
      </w:r>
      <w:r w:rsidRPr="00856492">
        <w:rPr>
          <w:rFonts w:ascii="Arial" w:hAnsi="Arial" w:cs="Arial"/>
          <w:bCs/>
          <w:sz w:val="21"/>
          <w:szCs w:val="21"/>
        </w:rPr>
        <w:t>ATTENDU QUE la STO a besoin d’être conseillée et guidée par une équipe d’experts-conseils en environnement pour la mise en œuvre du projet de réalisation du nouveau tronçon Labrosse-Lorrain ainsi que la station Lorrain pour tout ce qui est lié aux activités environnementales, en particulier, l’obtention</w:t>
      </w:r>
      <w:r w:rsidRPr="00856492">
        <w:rPr>
          <w:rFonts w:ascii="Arial" w:hAnsi="Arial" w:cs="Arial"/>
          <w:sz w:val="21"/>
          <w:szCs w:val="21"/>
        </w:rPr>
        <w:t xml:space="preserve"> des autorisations requises auprès des divers ordres de gouvernement;</w:t>
      </w:r>
    </w:p>
    <w:p w:rsidR="00856492" w:rsidRPr="00856492" w:rsidRDefault="00856492" w:rsidP="00856492">
      <w:pPr>
        <w:tabs>
          <w:tab w:val="left" w:pos="1440"/>
          <w:tab w:val="num" w:pos="2097"/>
        </w:tabs>
        <w:jc w:val="both"/>
        <w:rPr>
          <w:rFonts w:ascii="Arial" w:hAnsi="Arial" w:cs="Arial"/>
          <w:sz w:val="21"/>
          <w:szCs w:val="21"/>
        </w:rPr>
      </w:pP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ab/>
        <w:t>ATTENDU QUE par résolution (CA-2016-116) adoptée le 24 novembre 2016, la Société octroyait un contrat pour service de conseil en environnement à la firme JFSA-AXIO-AVIZO à la suite d’un appel d’offres public;</w:t>
      </w: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 xml:space="preserve"> </w:t>
      </w: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ab/>
        <w:t xml:space="preserve">ATTENDU QU’après une première analyse du dossier effectuée par les représentants du ministère du Développement durable, de l'Environnement et de la Lutte contre les changements climatiques (MDDELCC), la STO est informée que les données en main (caractérisations et inventaires précédemment) ne sont plus admissibles dans une demande de certificat d’autorisation (CA), à cause entre autres de l’obsolescence des données (plus de </w:t>
      </w:r>
      <w:r w:rsidR="001028E4">
        <w:rPr>
          <w:rFonts w:ascii="Arial" w:hAnsi="Arial" w:cs="Arial"/>
          <w:sz w:val="21"/>
          <w:szCs w:val="21"/>
        </w:rPr>
        <w:t>cinq (</w:t>
      </w:r>
      <w:r w:rsidRPr="00856492">
        <w:rPr>
          <w:rFonts w:ascii="Arial" w:hAnsi="Arial" w:cs="Arial"/>
          <w:sz w:val="21"/>
          <w:szCs w:val="21"/>
        </w:rPr>
        <w:t>5</w:t>
      </w:r>
      <w:r w:rsidR="001028E4">
        <w:rPr>
          <w:rFonts w:ascii="Arial" w:hAnsi="Arial" w:cs="Arial"/>
          <w:sz w:val="21"/>
          <w:szCs w:val="21"/>
        </w:rPr>
        <w:t>)</w:t>
      </w:r>
      <w:r w:rsidRPr="00856492">
        <w:rPr>
          <w:rFonts w:ascii="Arial" w:hAnsi="Arial" w:cs="Arial"/>
          <w:sz w:val="21"/>
          <w:szCs w:val="21"/>
        </w:rPr>
        <w:t xml:space="preserve"> ans) et du changement de la règlementation au MDDELCC;</w:t>
      </w:r>
    </w:p>
    <w:p w:rsidR="00856492" w:rsidRPr="00856492" w:rsidRDefault="00856492" w:rsidP="00856492">
      <w:pPr>
        <w:tabs>
          <w:tab w:val="left" w:pos="1440"/>
          <w:tab w:val="num" w:pos="2097"/>
        </w:tabs>
        <w:jc w:val="both"/>
        <w:rPr>
          <w:rFonts w:ascii="Arial" w:hAnsi="Arial" w:cs="Arial"/>
          <w:sz w:val="21"/>
          <w:szCs w:val="21"/>
        </w:rPr>
      </w:pP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ab/>
        <w:t>ATTENDU QUE des nouvelles caractérisations et une nouvelle étude écologique doivent être effectuées pour pouvoir déposer la demande de CA selon la réglementation en vigueur;</w:t>
      </w:r>
    </w:p>
    <w:p w:rsidR="00856492" w:rsidRPr="00856492" w:rsidRDefault="00856492" w:rsidP="00856492">
      <w:pPr>
        <w:tabs>
          <w:tab w:val="left" w:pos="1440"/>
          <w:tab w:val="num" w:pos="2097"/>
        </w:tabs>
        <w:jc w:val="both"/>
        <w:rPr>
          <w:rFonts w:ascii="Arial" w:hAnsi="Arial" w:cs="Arial"/>
          <w:sz w:val="21"/>
          <w:szCs w:val="21"/>
        </w:rPr>
      </w:pP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ab/>
        <w:t xml:space="preserve">ATTENDU QU’un montant additionnel de 50 967 $, taxes en sus, est requis pour compléter le mandat et que les fonds nécessaires sont disponibles, comme en fait foi le certificat de trésorerie numéro </w:t>
      </w:r>
      <w:r w:rsidR="006B3642">
        <w:rPr>
          <w:rFonts w:ascii="Arial" w:hAnsi="Arial" w:cs="Arial"/>
          <w:sz w:val="21"/>
          <w:szCs w:val="21"/>
        </w:rPr>
        <w:t>20</w:t>
      </w:r>
      <w:r w:rsidRPr="00856492">
        <w:rPr>
          <w:rFonts w:ascii="Arial" w:hAnsi="Arial" w:cs="Arial"/>
          <w:sz w:val="21"/>
          <w:szCs w:val="21"/>
        </w:rPr>
        <w:t>18-</w:t>
      </w:r>
      <w:r w:rsidR="001B06CA">
        <w:rPr>
          <w:rFonts w:ascii="Arial" w:hAnsi="Arial" w:cs="Arial"/>
          <w:sz w:val="21"/>
          <w:szCs w:val="21"/>
        </w:rPr>
        <w:t>008</w:t>
      </w:r>
      <w:r w:rsidRPr="00856492">
        <w:rPr>
          <w:rFonts w:ascii="Arial" w:hAnsi="Arial" w:cs="Arial"/>
          <w:sz w:val="21"/>
          <w:szCs w:val="21"/>
        </w:rPr>
        <w:t>;</w:t>
      </w:r>
    </w:p>
    <w:p w:rsidR="00856492" w:rsidRPr="00856492" w:rsidRDefault="00856492" w:rsidP="00856492">
      <w:pPr>
        <w:tabs>
          <w:tab w:val="left" w:pos="1440"/>
          <w:tab w:val="num" w:pos="2097"/>
        </w:tabs>
        <w:jc w:val="both"/>
        <w:rPr>
          <w:rFonts w:ascii="Arial" w:hAnsi="Arial" w:cs="Arial"/>
          <w:sz w:val="21"/>
          <w:szCs w:val="21"/>
        </w:rPr>
      </w:pP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ab/>
        <w:t>ATTENDU la recommandation du Comité de gestion et l’approbation de la directrice générale;</w:t>
      </w: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lastRenderedPageBreak/>
        <w:t xml:space="preserve">IL EST PROPOSÉ PAR : </w:t>
      </w:r>
      <w:r w:rsidR="003426F0">
        <w:rPr>
          <w:rFonts w:ascii="Arial" w:hAnsi="Arial" w:cs="Arial"/>
          <w:sz w:val="21"/>
          <w:szCs w:val="21"/>
        </w:rPr>
        <w:t>monsieur Martin Lajeunesse</w:t>
      </w: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 xml:space="preserve">APPUYÉ PAR : </w:t>
      </w:r>
      <w:r w:rsidR="003426F0">
        <w:rPr>
          <w:rFonts w:ascii="Arial" w:hAnsi="Arial" w:cs="Arial"/>
          <w:sz w:val="21"/>
          <w:szCs w:val="21"/>
        </w:rPr>
        <w:t>madame Maude Marquis-Bissonnette</w:t>
      </w: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ET RÉSOLU :</w:t>
      </w:r>
    </w:p>
    <w:p w:rsidR="00856492" w:rsidRPr="00856492" w:rsidRDefault="00856492" w:rsidP="00856492">
      <w:pPr>
        <w:tabs>
          <w:tab w:val="left" w:pos="1440"/>
          <w:tab w:val="num" w:pos="2097"/>
        </w:tabs>
        <w:jc w:val="both"/>
        <w:rPr>
          <w:rFonts w:ascii="Arial" w:hAnsi="Arial" w:cs="Arial"/>
          <w:sz w:val="21"/>
          <w:szCs w:val="21"/>
        </w:rPr>
      </w:pP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ab/>
        <w:t xml:space="preserve">QUE la modification au contrat octroyé à la firme JFSA-AXIO-AVIZO prévoyant une augmentation de la banque d’heures du mandat pour un montant additionnel de 58 599 $, taxes incluses, pour permettre la réalisation de toutes les activités en lien avec ce mandat et obtenir les autorisations nécessaires auprès des différents ministères pour prolonger le Rapibus jusqu’au boulevard Lorrain; </w:t>
      </w:r>
    </w:p>
    <w:p w:rsidR="00856492" w:rsidRPr="00856492" w:rsidRDefault="00856492" w:rsidP="00856492">
      <w:pPr>
        <w:tabs>
          <w:tab w:val="left" w:pos="1440"/>
          <w:tab w:val="num" w:pos="2097"/>
        </w:tabs>
        <w:jc w:val="both"/>
        <w:rPr>
          <w:rFonts w:ascii="Arial" w:hAnsi="Arial" w:cs="Arial"/>
          <w:sz w:val="21"/>
          <w:szCs w:val="21"/>
        </w:rPr>
      </w:pPr>
    </w:p>
    <w:p w:rsidR="00856492" w:rsidRPr="00856492" w:rsidRDefault="00856492" w:rsidP="00856492">
      <w:pPr>
        <w:tabs>
          <w:tab w:val="left" w:pos="1440"/>
          <w:tab w:val="num" w:pos="2097"/>
        </w:tabs>
        <w:jc w:val="both"/>
        <w:rPr>
          <w:rFonts w:ascii="Arial" w:hAnsi="Arial" w:cs="Arial"/>
          <w:sz w:val="21"/>
          <w:szCs w:val="21"/>
        </w:rPr>
      </w:pPr>
      <w:r w:rsidRPr="00856492">
        <w:rPr>
          <w:rFonts w:ascii="Arial" w:hAnsi="Arial" w:cs="Arial"/>
          <w:sz w:val="21"/>
          <w:szCs w:val="21"/>
        </w:rPr>
        <w:tab/>
        <w:t>QUE le secrétaire corporatif soit autorisé à signer pour et au nom de la Société tout document nécessaire afin de donner plein effet à la présente résolution.</w:t>
      </w:r>
    </w:p>
    <w:p w:rsidR="00856492" w:rsidRDefault="00856492" w:rsidP="00856492">
      <w:pPr>
        <w:tabs>
          <w:tab w:val="left" w:pos="1440"/>
          <w:tab w:val="num" w:pos="2097"/>
        </w:tabs>
        <w:jc w:val="both"/>
        <w:rPr>
          <w:rFonts w:ascii="Arial" w:hAnsi="Arial" w:cs="Arial"/>
          <w:sz w:val="21"/>
          <w:szCs w:val="21"/>
        </w:rPr>
      </w:pPr>
    </w:p>
    <w:p w:rsidR="006F46E6" w:rsidRPr="00856492" w:rsidRDefault="006F46E6" w:rsidP="00856492">
      <w:pPr>
        <w:tabs>
          <w:tab w:val="left" w:pos="1440"/>
          <w:tab w:val="num" w:pos="2097"/>
        </w:tabs>
        <w:jc w:val="both"/>
        <w:rPr>
          <w:rFonts w:ascii="Arial" w:hAnsi="Arial" w:cs="Arial"/>
          <w:sz w:val="21"/>
          <w:szCs w:val="21"/>
        </w:rPr>
      </w:pPr>
    </w:p>
    <w:p w:rsidR="00856492" w:rsidRPr="00856492" w:rsidRDefault="00730620" w:rsidP="00730620">
      <w:pPr>
        <w:tabs>
          <w:tab w:val="left" w:pos="0"/>
          <w:tab w:val="num" w:pos="1418"/>
        </w:tabs>
        <w:jc w:val="both"/>
        <w:rPr>
          <w:rFonts w:ascii="Arial" w:hAnsi="Arial" w:cs="Arial"/>
          <w:sz w:val="21"/>
          <w:szCs w:val="21"/>
        </w:rPr>
      </w:pPr>
      <w:r>
        <w:rPr>
          <w:rFonts w:ascii="Arial" w:hAnsi="Arial" w:cs="Arial"/>
          <w:sz w:val="21"/>
          <w:szCs w:val="21"/>
        </w:rPr>
        <w:tab/>
      </w:r>
      <w:r w:rsidR="00856492" w:rsidRPr="00856492">
        <w:rPr>
          <w:rFonts w:ascii="Arial" w:hAnsi="Arial" w:cs="Arial"/>
          <w:sz w:val="21"/>
          <w:szCs w:val="21"/>
        </w:rPr>
        <w:t>Adoptée à l'unanimité</w:t>
      </w:r>
    </w:p>
    <w:p w:rsidR="00856492" w:rsidRPr="00856492" w:rsidRDefault="00856492" w:rsidP="00856492">
      <w:pPr>
        <w:tabs>
          <w:tab w:val="left" w:pos="1440"/>
          <w:tab w:val="num" w:pos="2097"/>
        </w:tabs>
        <w:jc w:val="both"/>
        <w:rPr>
          <w:rFonts w:ascii="Arial" w:hAnsi="Arial" w:cs="Arial"/>
          <w:sz w:val="21"/>
          <w:szCs w:val="21"/>
        </w:rPr>
      </w:pPr>
    </w:p>
    <w:p w:rsidR="00F2366F" w:rsidRPr="00F2366F" w:rsidRDefault="00F2366F" w:rsidP="00F2366F">
      <w:pPr>
        <w:ind w:left="1800" w:firstLine="990"/>
        <w:jc w:val="both"/>
        <w:rPr>
          <w:rFonts w:ascii="Arial" w:hAnsi="Arial" w:cs="Arial"/>
          <w:bCs/>
          <w:sz w:val="21"/>
          <w:szCs w:val="21"/>
        </w:rPr>
      </w:pPr>
    </w:p>
    <w:p w:rsidR="00730620" w:rsidRPr="00730620" w:rsidRDefault="00730620" w:rsidP="00730620">
      <w:pPr>
        <w:tabs>
          <w:tab w:val="left" w:pos="3159"/>
        </w:tabs>
        <w:ind w:left="1416" w:hanging="3401"/>
        <w:jc w:val="both"/>
        <w:rPr>
          <w:rFonts w:ascii="Arial" w:hAnsi="Arial" w:cs="Arial"/>
          <w:b/>
          <w:bCs/>
          <w:sz w:val="21"/>
          <w:szCs w:val="21"/>
        </w:rPr>
      </w:pPr>
      <w:r w:rsidRPr="00730620">
        <w:rPr>
          <w:rFonts w:ascii="Arial" w:hAnsi="Arial" w:cs="Arial"/>
          <w:b/>
          <w:bCs/>
          <w:sz w:val="21"/>
          <w:szCs w:val="21"/>
        </w:rPr>
        <w:t>CA-2018-</w:t>
      </w:r>
      <w:r w:rsidR="00753B8F">
        <w:rPr>
          <w:rFonts w:ascii="Arial" w:hAnsi="Arial" w:cs="Arial"/>
          <w:b/>
          <w:bCs/>
          <w:sz w:val="21"/>
          <w:szCs w:val="21"/>
        </w:rPr>
        <w:t>00</w:t>
      </w:r>
      <w:r w:rsidR="0023548F">
        <w:rPr>
          <w:rFonts w:ascii="Arial" w:hAnsi="Arial" w:cs="Arial"/>
          <w:b/>
          <w:bCs/>
          <w:sz w:val="21"/>
          <w:szCs w:val="21"/>
        </w:rPr>
        <w:t>5</w:t>
      </w:r>
      <w:r w:rsidRPr="00730620">
        <w:rPr>
          <w:rFonts w:ascii="BitstreamAmerigo" w:hAnsi="BitstreamAmerigo"/>
          <w:b/>
          <w:bCs/>
          <w:sz w:val="23"/>
          <w:szCs w:val="23"/>
        </w:rPr>
        <w:tab/>
      </w:r>
      <w:r w:rsidRPr="00730620">
        <w:rPr>
          <w:rFonts w:ascii="Arial" w:hAnsi="Arial" w:cs="Arial"/>
          <w:b/>
          <w:bCs/>
          <w:sz w:val="21"/>
          <w:szCs w:val="21"/>
        </w:rPr>
        <w:t xml:space="preserve">Octroi de contrat – acquisition de tablettes et de supports pour le système d’aide à l’exploitation (SAE) pour le Service du transport adapté </w:t>
      </w:r>
    </w:p>
    <w:p w:rsidR="00730620" w:rsidRPr="00730620" w:rsidRDefault="00AF42BC" w:rsidP="00730620">
      <w:pPr>
        <w:tabs>
          <w:tab w:val="left" w:pos="3159"/>
        </w:tabs>
        <w:rPr>
          <w:rFonts w:ascii="Arial" w:hAnsi="Arial" w:cs="Arial"/>
          <w:b/>
          <w:bCs/>
          <w:sz w:val="21"/>
          <w:szCs w:val="21"/>
        </w:rPr>
      </w:pPr>
      <w:r>
        <w:rPr>
          <w:rFonts w:ascii="Arial" w:hAnsi="Arial" w:cs="Arial"/>
          <w:b/>
          <w:bCs/>
          <w:sz w:val="21"/>
          <w:szCs w:val="21"/>
        </w:rPr>
        <w:pict>
          <v:rect id="_x0000_i1030" style="width:0;height:1.5pt" o:hralign="center" o:hrstd="t" o:hr="t" fillcolor="#aca899" stroked="f"/>
        </w:pict>
      </w:r>
    </w:p>
    <w:p w:rsidR="00730620" w:rsidRPr="00730620" w:rsidRDefault="00730620" w:rsidP="00730620">
      <w:pPr>
        <w:tabs>
          <w:tab w:val="left" w:pos="3159"/>
        </w:tabs>
        <w:ind w:left="1737"/>
        <w:rPr>
          <w:rFonts w:ascii="Arial" w:hAnsi="Arial" w:cs="Arial"/>
          <w:b/>
          <w:bCs/>
          <w:sz w:val="21"/>
          <w:szCs w:val="21"/>
        </w:rPr>
      </w:pPr>
    </w:p>
    <w:p w:rsidR="00730620" w:rsidRPr="00730620" w:rsidRDefault="00730620" w:rsidP="00730620">
      <w:pPr>
        <w:jc w:val="both"/>
        <w:rPr>
          <w:rFonts w:ascii="Arial" w:hAnsi="Arial" w:cs="Arial"/>
          <w:sz w:val="21"/>
          <w:szCs w:val="21"/>
        </w:rPr>
      </w:pPr>
      <w:r w:rsidRPr="00730620">
        <w:rPr>
          <w:rFonts w:ascii="Arial" w:hAnsi="Arial" w:cs="Arial"/>
          <w:sz w:val="21"/>
          <w:szCs w:val="21"/>
        </w:rPr>
        <w:tab/>
      </w:r>
      <w:r w:rsidRPr="00730620">
        <w:rPr>
          <w:rFonts w:ascii="Arial" w:hAnsi="Arial" w:cs="Arial"/>
          <w:sz w:val="21"/>
          <w:szCs w:val="21"/>
        </w:rPr>
        <w:tab/>
        <w:t>ATTENDU QUE par sa résolution, CA-2014-088, adoptée le 25 septembre 2014, la Société mandatait la Société de transport de Sherbrooke à octroyer, à la firme Giro inc., le contrat pour le système d’aide à l’exploitation en temps réel pour le Service du transport adapté;</w:t>
      </w:r>
    </w:p>
    <w:p w:rsidR="00730620" w:rsidRPr="00730620" w:rsidRDefault="00730620" w:rsidP="00730620">
      <w:pPr>
        <w:jc w:val="both"/>
        <w:rPr>
          <w:rFonts w:ascii="Arial" w:hAnsi="Arial" w:cs="Arial"/>
          <w:sz w:val="21"/>
          <w:szCs w:val="21"/>
        </w:rPr>
      </w:pPr>
    </w:p>
    <w:p w:rsidR="00730620" w:rsidRPr="00730620" w:rsidRDefault="00730620" w:rsidP="00730620">
      <w:pPr>
        <w:jc w:val="both"/>
        <w:rPr>
          <w:rFonts w:ascii="Arial" w:hAnsi="Arial" w:cs="Arial"/>
          <w:sz w:val="21"/>
          <w:szCs w:val="21"/>
        </w:rPr>
      </w:pPr>
      <w:r w:rsidRPr="00730620">
        <w:rPr>
          <w:rFonts w:ascii="Arial" w:hAnsi="Arial" w:cs="Arial"/>
          <w:sz w:val="21"/>
          <w:szCs w:val="21"/>
        </w:rPr>
        <w:tab/>
      </w:r>
      <w:r w:rsidRPr="00730620">
        <w:rPr>
          <w:rFonts w:ascii="Arial" w:hAnsi="Arial" w:cs="Arial"/>
          <w:sz w:val="21"/>
          <w:szCs w:val="21"/>
        </w:rPr>
        <w:tab/>
        <w:t>ATTENDU QU’il est nécessaire d’acquérir des tablettes électroniques et les supports pour équiper les véhicules de type minibus qui seront munis du système d’aide à l’exploitation;</w:t>
      </w:r>
    </w:p>
    <w:p w:rsidR="00730620" w:rsidRPr="00730620" w:rsidRDefault="00730620" w:rsidP="00730620">
      <w:pPr>
        <w:jc w:val="both"/>
        <w:rPr>
          <w:rFonts w:ascii="Arial" w:hAnsi="Arial" w:cs="Arial"/>
          <w:sz w:val="21"/>
          <w:szCs w:val="21"/>
        </w:rPr>
      </w:pPr>
    </w:p>
    <w:p w:rsidR="00730620" w:rsidRPr="00730620" w:rsidRDefault="00730620" w:rsidP="00730620">
      <w:pPr>
        <w:jc w:val="both"/>
        <w:rPr>
          <w:rFonts w:ascii="Arial" w:hAnsi="Arial" w:cs="Arial"/>
          <w:sz w:val="21"/>
          <w:szCs w:val="21"/>
        </w:rPr>
      </w:pPr>
      <w:r w:rsidRPr="00730620">
        <w:rPr>
          <w:rFonts w:ascii="Arial" w:hAnsi="Arial" w:cs="Arial"/>
          <w:sz w:val="21"/>
          <w:szCs w:val="21"/>
        </w:rPr>
        <w:tab/>
      </w:r>
      <w:r w:rsidRPr="00730620">
        <w:rPr>
          <w:rFonts w:ascii="Arial" w:hAnsi="Arial" w:cs="Arial"/>
          <w:sz w:val="21"/>
          <w:szCs w:val="21"/>
        </w:rPr>
        <w:tab/>
        <w:t>ATTENDU QU’un appel d’offres sur invitation a été lancé en décembre (SI-2018-100) dernier et qu’une seule soumission conforme a été reçue, à savoir celle de Micro Logic Sainte-Foy ltée, au montant de 51 200 $ plus taxes;</w:t>
      </w:r>
    </w:p>
    <w:p w:rsidR="00730620" w:rsidRDefault="00730620" w:rsidP="00730620">
      <w:pPr>
        <w:jc w:val="both"/>
        <w:rPr>
          <w:rFonts w:ascii="Arial" w:hAnsi="Arial" w:cs="Arial"/>
          <w:sz w:val="21"/>
          <w:szCs w:val="21"/>
        </w:rPr>
      </w:pPr>
    </w:p>
    <w:p w:rsidR="000A20EA" w:rsidRDefault="000A20EA" w:rsidP="000A20EA">
      <w:pPr>
        <w:ind w:firstLine="708"/>
        <w:jc w:val="both"/>
        <w:rPr>
          <w:rFonts w:ascii="Arial" w:hAnsi="Arial" w:cs="Arial"/>
          <w:sz w:val="21"/>
          <w:szCs w:val="21"/>
        </w:rPr>
      </w:pPr>
      <w:r>
        <w:rPr>
          <w:rFonts w:ascii="Arial" w:hAnsi="Arial" w:cs="Arial"/>
          <w:sz w:val="21"/>
          <w:szCs w:val="21"/>
        </w:rPr>
        <w:tab/>
        <w:t xml:space="preserve">ATTENDU QUE les fonds sont disponibles, comme en fait foi le certificat de trésorerie numéro </w:t>
      </w:r>
      <w:r w:rsidR="006B3642">
        <w:rPr>
          <w:rFonts w:ascii="Arial" w:hAnsi="Arial" w:cs="Arial"/>
          <w:sz w:val="21"/>
          <w:szCs w:val="21"/>
        </w:rPr>
        <w:t>20</w:t>
      </w:r>
      <w:r>
        <w:rPr>
          <w:rFonts w:ascii="Arial" w:hAnsi="Arial" w:cs="Arial"/>
          <w:sz w:val="21"/>
          <w:szCs w:val="21"/>
        </w:rPr>
        <w:t>18-004;</w:t>
      </w:r>
    </w:p>
    <w:p w:rsidR="000A20EA" w:rsidRPr="00730620" w:rsidRDefault="000A20EA" w:rsidP="00730620">
      <w:pPr>
        <w:jc w:val="both"/>
        <w:rPr>
          <w:rFonts w:ascii="Arial" w:hAnsi="Arial" w:cs="Arial"/>
          <w:sz w:val="21"/>
          <w:szCs w:val="21"/>
        </w:rPr>
      </w:pPr>
    </w:p>
    <w:p w:rsidR="00730620" w:rsidRPr="00730620" w:rsidRDefault="00730620" w:rsidP="00730620">
      <w:pPr>
        <w:ind w:firstLine="708"/>
        <w:jc w:val="both"/>
        <w:rPr>
          <w:rFonts w:ascii="Arial" w:hAnsi="Arial" w:cs="Arial"/>
          <w:sz w:val="21"/>
          <w:szCs w:val="21"/>
        </w:rPr>
      </w:pPr>
      <w:r w:rsidRPr="00730620">
        <w:rPr>
          <w:rFonts w:ascii="Arial" w:hAnsi="Arial" w:cs="Arial"/>
          <w:sz w:val="21"/>
          <w:szCs w:val="21"/>
        </w:rPr>
        <w:tab/>
        <w:t xml:space="preserve">ATTENDU la recommandation du Comité de gestion et l’approbation de la directrice générale; </w:t>
      </w:r>
    </w:p>
    <w:p w:rsidR="00730620" w:rsidRPr="00730620" w:rsidRDefault="00730620" w:rsidP="00730620">
      <w:pPr>
        <w:jc w:val="both"/>
        <w:rPr>
          <w:rFonts w:ascii="Arial" w:hAnsi="Arial" w:cs="Arial"/>
          <w:sz w:val="21"/>
          <w:szCs w:val="21"/>
        </w:rPr>
      </w:pPr>
    </w:p>
    <w:p w:rsidR="00730620" w:rsidRPr="00730620" w:rsidRDefault="00730620" w:rsidP="00730620">
      <w:pPr>
        <w:jc w:val="both"/>
        <w:rPr>
          <w:rFonts w:ascii="Arial" w:hAnsi="Arial" w:cs="Arial"/>
          <w:sz w:val="21"/>
          <w:szCs w:val="21"/>
        </w:rPr>
      </w:pPr>
      <w:r w:rsidRPr="00730620">
        <w:rPr>
          <w:rFonts w:ascii="Arial" w:hAnsi="Arial" w:cs="Arial"/>
          <w:sz w:val="21"/>
          <w:szCs w:val="21"/>
        </w:rPr>
        <w:t>IL EST PROPOSÉ PAR</w:t>
      </w:r>
      <w:r w:rsidR="003426F0">
        <w:rPr>
          <w:rFonts w:ascii="Arial" w:hAnsi="Arial" w:cs="Arial"/>
          <w:sz w:val="21"/>
          <w:szCs w:val="21"/>
        </w:rPr>
        <w:t xml:space="preserve"> madame Marie-Pier Bouladier</w:t>
      </w:r>
    </w:p>
    <w:p w:rsidR="00730620" w:rsidRPr="00730620" w:rsidRDefault="00730620" w:rsidP="00730620">
      <w:pPr>
        <w:jc w:val="both"/>
        <w:rPr>
          <w:rFonts w:ascii="Arial" w:hAnsi="Arial" w:cs="Arial"/>
          <w:sz w:val="21"/>
          <w:szCs w:val="21"/>
        </w:rPr>
      </w:pPr>
      <w:r w:rsidRPr="00730620">
        <w:rPr>
          <w:rFonts w:ascii="Arial" w:hAnsi="Arial" w:cs="Arial"/>
          <w:sz w:val="21"/>
          <w:szCs w:val="21"/>
        </w:rPr>
        <w:t>APPUYÉ PAR</w:t>
      </w:r>
      <w:r w:rsidR="003426F0">
        <w:rPr>
          <w:rFonts w:ascii="Arial" w:hAnsi="Arial" w:cs="Arial"/>
          <w:sz w:val="21"/>
          <w:szCs w:val="21"/>
        </w:rPr>
        <w:t xml:space="preserve"> monsieur Jocelyn Blondin</w:t>
      </w:r>
    </w:p>
    <w:p w:rsidR="00730620" w:rsidRPr="00730620" w:rsidRDefault="00730620" w:rsidP="00730620">
      <w:pPr>
        <w:jc w:val="both"/>
        <w:rPr>
          <w:rFonts w:ascii="Arial" w:hAnsi="Arial" w:cs="Arial"/>
          <w:sz w:val="21"/>
          <w:szCs w:val="21"/>
        </w:rPr>
      </w:pPr>
      <w:r w:rsidRPr="00730620">
        <w:rPr>
          <w:rFonts w:ascii="Arial" w:hAnsi="Arial" w:cs="Arial"/>
          <w:sz w:val="21"/>
          <w:szCs w:val="21"/>
        </w:rPr>
        <w:t>ET RÉSOLU :</w:t>
      </w:r>
    </w:p>
    <w:p w:rsidR="00730620" w:rsidRPr="00730620" w:rsidRDefault="00730620" w:rsidP="00730620">
      <w:pPr>
        <w:jc w:val="both"/>
        <w:rPr>
          <w:rFonts w:ascii="Arial" w:hAnsi="Arial" w:cs="Arial"/>
          <w:sz w:val="21"/>
          <w:szCs w:val="21"/>
        </w:rPr>
      </w:pPr>
    </w:p>
    <w:p w:rsidR="00730620" w:rsidRPr="00730620" w:rsidRDefault="00730620" w:rsidP="00730620">
      <w:pPr>
        <w:jc w:val="both"/>
        <w:rPr>
          <w:rFonts w:ascii="Arial" w:hAnsi="Arial" w:cs="Arial"/>
          <w:sz w:val="21"/>
          <w:szCs w:val="21"/>
        </w:rPr>
      </w:pPr>
      <w:r w:rsidRPr="00730620">
        <w:rPr>
          <w:rFonts w:ascii="Arial" w:hAnsi="Arial" w:cs="Arial"/>
          <w:sz w:val="21"/>
          <w:szCs w:val="21"/>
        </w:rPr>
        <w:tab/>
      </w:r>
      <w:r w:rsidRPr="00730620">
        <w:rPr>
          <w:rFonts w:ascii="Arial" w:hAnsi="Arial" w:cs="Arial"/>
          <w:sz w:val="21"/>
          <w:szCs w:val="21"/>
        </w:rPr>
        <w:tab/>
        <w:t>QUE le contrat pour l’acquisition de tablettes et de supports pour le système d’aide à l’exploitation du Service du transport adapté de la Société soit octroyé à la firme Micro Logic Sainte-Foy ltée, au montant de 58 867 $, taxes incluses.</w:t>
      </w:r>
    </w:p>
    <w:p w:rsidR="00730620" w:rsidRPr="00730620" w:rsidRDefault="00730620" w:rsidP="00730620">
      <w:pPr>
        <w:rPr>
          <w:rFonts w:ascii="Arial" w:hAnsi="Arial" w:cs="Arial"/>
          <w:sz w:val="21"/>
          <w:szCs w:val="21"/>
        </w:rPr>
      </w:pPr>
    </w:p>
    <w:p w:rsidR="00730620" w:rsidRPr="00730620" w:rsidRDefault="00730620" w:rsidP="00730620">
      <w:pPr>
        <w:rPr>
          <w:rFonts w:ascii="Arial" w:hAnsi="Arial" w:cs="Arial"/>
          <w:sz w:val="21"/>
          <w:szCs w:val="21"/>
        </w:rPr>
      </w:pPr>
    </w:p>
    <w:p w:rsidR="00730620" w:rsidRPr="00730620" w:rsidRDefault="00730620" w:rsidP="00730620">
      <w:pPr>
        <w:rPr>
          <w:rFonts w:ascii="Arial" w:hAnsi="Arial" w:cs="Arial"/>
          <w:sz w:val="21"/>
          <w:szCs w:val="21"/>
        </w:rPr>
      </w:pPr>
      <w:r w:rsidRPr="00730620">
        <w:rPr>
          <w:rFonts w:ascii="Arial" w:hAnsi="Arial" w:cs="Arial"/>
          <w:sz w:val="21"/>
          <w:szCs w:val="21"/>
        </w:rPr>
        <w:tab/>
      </w:r>
      <w:r w:rsidRPr="00730620">
        <w:rPr>
          <w:rFonts w:ascii="Arial" w:hAnsi="Arial" w:cs="Arial"/>
          <w:sz w:val="21"/>
          <w:szCs w:val="21"/>
        </w:rPr>
        <w:tab/>
        <w:t>Adoptée à l’unanimité</w:t>
      </w:r>
    </w:p>
    <w:p w:rsidR="00753B8F" w:rsidRDefault="00753B8F" w:rsidP="00753B8F">
      <w:pPr>
        <w:jc w:val="both"/>
      </w:pPr>
    </w:p>
    <w:p w:rsidR="006F46E6" w:rsidRDefault="006F46E6" w:rsidP="00753B8F">
      <w:pPr>
        <w:jc w:val="both"/>
      </w:pPr>
    </w:p>
    <w:p w:rsidR="00753B8F" w:rsidRPr="00753B8F" w:rsidRDefault="00753B8F" w:rsidP="00753B8F">
      <w:pPr>
        <w:ind w:left="1405" w:hanging="3390"/>
        <w:jc w:val="both"/>
        <w:rPr>
          <w:rFonts w:ascii="Arial" w:hAnsi="Arial" w:cs="Arial"/>
          <w:b/>
          <w:bCs/>
          <w:sz w:val="21"/>
          <w:szCs w:val="21"/>
        </w:rPr>
      </w:pPr>
      <w:r w:rsidRPr="00753B8F">
        <w:rPr>
          <w:rFonts w:ascii="Arial" w:hAnsi="Arial" w:cs="Arial"/>
          <w:b/>
          <w:bCs/>
          <w:sz w:val="21"/>
          <w:szCs w:val="21"/>
        </w:rPr>
        <w:t>CA-2018</w:t>
      </w:r>
      <w:r w:rsidR="0023548F">
        <w:rPr>
          <w:rFonts w:ascii="Arial" w:hAnsi="Arial" w:cs="Arial"/>
          <w:b/>
          <w:bCs/>
          <w:sz w:val="21"/>
          <w:szCs w:val="21"/>
        </w:rPr>
        <w:t>-006</w:t>
      </w:r>
      <w:r w:rsidRPr="00753B8F">
        <w:rPr>
          <w:rFonts w:ascii="Arial" w:hAnsi="Arial" w:cs="Arial"/>
          <w:b/>
          <w:bCs/>
          <w:sz w:val="21"/>
          <w:szCs w:val="21"/>
        </w:rPr>
        <w:tab/>
      </w:r>
      <w:r>
        <w:rPr>
          <w:rFonts w:ascii="Arial" w:hAnsi="Arial" w:cs="Arial"/>
          <w:b/>
          <w:bCs/>
          <w:sz w:val="21"/>
          <w:szCs w:val="21"/>
        </w:rPr>
        <w:tab/>
      </w:r>
      <w:r w:rsidRPr="00753B8F">
        <w:rPr>
          <w:rFonts w:ascii="Arial" w:hAnsi="Arial" w:cs="Arial"/>
          <w:b/>
          <w:bCs/>
          <w:sz w:val="21"/>
          <w:szCs w:val="21"/>
        </w:rPr>
        <w:t xml:space="preserve">Octroi de contrat - acquisition d’une cabine de pulvérisation pour le Centre d’entretien et d’exploitation de la STO (CEESTO) </w:t>
      </w:r>
    </w:p>
    <w:p w:rsidR="00753B8F" w:rsidRPr="00753B8F" w:rsidRDefault="00AF42BC" w:rsidP="00753B8F">
      <w:pPr>
        <w:jc w:val="both"/>
        <w:rPr>
          <w:rFonts w:ascii="Arial" w:hAnsi="Arial" w:cs="Arial"/>
          <w:b/>
          <w:bCs/>
          <w:sz w:val="21"/>
          <w:szCs w:val="21"/>
        </w:rPr>
      </w:pPr>
      <w:r>
        <w:rPr>
          <w:rFonts w:ascii="Arial" w:hAnsi="Arial" w:cs="Arial"/>
          <w:b/>
          <w:bCs/>
          <w:sz w:val="21"/>
          <w:szCs w:val="21"/>
        </w:rPr>
        <w:pict>
          <v:rect id="_x0000_i1031" style="width:0;height:1.5pt" o:hralign="center" o:hrstd="t" o:hr="t" fillcolor="#aca899" stroked="f"/>
        </w:pict>
      </w:r>
    </w:p>
    <w:p w:rsidR="00753B8F" w:rsidRPr="00753B8F" w:rsidRDefault="00753B8F" w:rsidP="00753B8F">
      <w:pPr>
        <w:jc w:val="both"/>
        <w:rPr>
          <w:rFonts w:ascii="Arial" w:hAnsi="Arial" w:cs="Arial"/>
          <w:bCs/>
          <w:sz w:val="21"/>
          <w:szCs w:val="21"/>
        </w:rPr>
      </w:pPr>
    </w:p>
    <w:p w:rsidR="00753B8F" w:rsidRPr="00753B8F" w:rsidRDefault="00753B8F" w:rsidP="00753B8F">
      <w:pPr>
        <w:jc w:val="both"/>
        <w:rPr>
          <w:rFonts w:ascii="Arial" w:hAnsi="Arial" w:cs="Arial"/>
          <w:bCs/>
          <w:sz w:val="21"/>
          <w:szCs w:val="21"/>
        </w:rPr>
      </w:pPr>
      <w:r w:rsidRPr="00753B8F">
        <w:rPr>
          <w:rFonts w:ascii="Arial" w:hAnsi="Arial" w:cs="Arial"/>
          <w:bCs/>
          <w:sz w:val="21"/>
          <w:szCs w:val="21"/>
        </w:rPr>
        <w:tab/>
      </w:r>
      <w:r w:rsidRPr="00730620">
        <w:rPr>
          <w:rFonts w:ascii="Arial" w:hAnsi="Arial" w:cs="Arial"/>
          <w:sz w:val="21"/>
          <w:szCs w:val="21"/>
        </w:rPr>
        <w:tab/>
      </w:r>
      <w:r w:rsidRPr="00753B8F">
        <w:rPr>
          <w:rFonts w:ascii="Arial" w:hAnsi="Arial" w:cs="Arial"/>
          <w:bCs/>
          <w:sz w:val="21"/>
          <w:szCs w:val="21"/>
        </w:rPr>
        <w:t>ATTENDU QUE le Centre d’entretien et d’exploitation de la STO est en service depuis janvier 2017;</w:t>
      </w:r>
    </w:p>
    <w:p w:rsidR="00753B8F" w:rsidRPr="00753B8F" w:rsidRDefault="00753B8F" w:rsidP="00753B8F">
      <w:pPr>
        <w:jc w:val="both"/>
        <w:rPr>
          <w:rFonts w:ascii="Arial" w:hAnsi="Arial" w:cs="Arial"/>
          <w:bCs/>
          <w:sz w:val="21"/>
          <w:szCs w:val="21"/>
        </w:rPr>
      </w:pPr>
    </w:p>
    <w:p w:rsidR="00753B8F" w:rsidRPr="00753B8F" w:rsidRDefault="00753B8F" w:rsidP="00753B8F">
      <w:pPr>
        <w:jc w:val="both"/>
        <w:rPr>
          <w:rFonts w:ascii="Arial" w:hAnsi="Arial" w:cs="Arial"/>
          <w:bCs/>
          <w:sz w:val="21"/>
          <w:szCs w:val="21"/>
        </w:rPr>
      </w:pPr>
      <w:r w:rsidRPr="00753B8F">
        <w:rPr>
          <w:rFonts w:ascii="Arial" w:hAnsi="Arial" w:cs="Arial"/>
          <w:bCs/>
          <w:sz w:val="21"/>
          <w:szCs w:val="21"/>
        </w:rPr>
        <w:tab/>
      </w:r>
      <w:r w:rsidRPr="00730620">
        <w:rPr>
          <w:rFonts w:ascii="Arial" w:hAnsi="Arial" w:cs="Arial"/>
          <w:sz w:val="21"/>
          <w:szCs w:val="21"/>
        </w:rPr>
        <w:tab/>
      </w:r>
      <w:r w:rsidRPr="00753B8F">
        <w:rPr>
          <w:rFonts w:ascii="Arial" w:hAnsi="Arial" w:cs="Arial"/>
          <w:bCs/>
          <w:sz w:val="21"/>
          <w:szCs w:val="21"/>
        </w:rPr>
        <w:t>ATTENDU QUE ce centre possède une baie de travail pour effectuer les travaux de peinture sur les autobus;</w:t>
      </w:r>
    </w:p>
    <w:p w:rsidR="00753B8F" w:rsidRPr="00753B8F" w:rsidRDefault="00753B8F" w:rsidP="00753B8F">
      <w:pPr>
        <w:jc w:val="both"/>
        <w:rPr>
          <w:rFonts w:ascii="Arial" w:hAnsi="Arial" w:cs="Arial"/>
          <w:bCs/>
          <w:sz w:val="21"/>
          <w:szCs w:val="21"/>
        </w:rPr>
      </w:pPr>
    </w:p>
    <w:p w:rsidR="00753B8F" w:rsidRDefault="00753B8F" w:rsidP="00753B8F">
      <w:pPr>
        <w:jc w:val="both"/>
        <w:rPr>
          <w:rFonts w:ascii="Arial" w:hAnsi="Arial" w:cs="Arial"/>
          <w:bCs/>
          <w:sz w:val="21"/>
          <w:szCs w:val="21"/>
        </w:rPr>
      </w:pPr>
      <w:r w:rsidRPr="00753B8F">
        <w:rPr>
          <w:rFonts w:ascii="Arial" w:hAnsi="Arial" w:cs="Arial"/>
          <w:bCs/>
          <w:sz w:val="21"/>
          <w:szCs w:val="21"/>
        </w:rPr>
        <w:lastRenderedPageBreak/>
        <w:tab/>
      </w:r>
      <w:r w:rsidRPr="00730620">
        <w:rPr>
          <w:rFonts w:ascii="Arial" w:hAnsi="Arial" w:cs="Arial"/>
          <w:sz w:val="21"/>
          <w:szCs w:val="21"/>
        </w:rPr>
        <w:tab/>
      </w:r>
      <w:r w:rsidRPr="00753B8F">
        <w:rPr>
          <w:rFonts w:ascii="Arial" w:hAnsi="Arial" w:cs="Arial"/>
          <w:bCs/>
          <w:sz w:val="21"/>
          <w:szCs w:val="21"/>
        </w:rPr>
        <w:t>ATTENDU QUE cette baie ne possède pas de cabine de pulvérisation pour permettre d’effectuer ce type de travail;</w:t>
      </w:r>
    </w:p>
    <w:p w:rsidR="006B3642" w:rsidRPr="00753B8F" w:rsidRDefault="006B3642" w:rsidP="00753B8F">
      <w:pPr>
        <w:jc w:val="both"/>
        <w:rPr>
          <w:rFonts w:ascii="Arial" w:hAnsi="Arial" w:cs="Arial"/>
          <w:bCs/>
          <w:sz w:val="21"/>
          <w:szCs w:val="21"/>
        </w:rPr>
      </w:pPr>
    </w:p>
    <w:p w:rsidR="00753B8F" w:rsidRPr="00753B8F" w:rsidRDefault="00753B8F" w:rsidP="00753B8F">
      <w:pPr>
        <w:jc w:val="both"/>
        <w:rPr>
          <w:rFonts w:ascii="Arial" w:hAnsi="Arial" w:cs="Arial"/>
          <w:bCs/>
          <w:sz w:val="21"/>
          <w:szCs w:val="21"/>
        </w:rPr>
      </w:pPr>
      <w:r w:rsidRPr="00753B8F">
        <w:rPr>
          <w:rFonts w:ascii="Arial" w:hAnsi="Arial" w:cs="Arial"/>
          <w:bCs/>
          <w:sz w:val="21"/>
          <w:szCs w:val="21"/>
        </w:rPr>
        <w:tab/>
      </w:r>
      <w:r>
        <w:rPr>
          <w:rFonts w:ascii="Arial" w:hAnsi="Arial" w:cs="Arial"/>
          <w:bCs/>
          <w:sz w:val="21"/>
          <w:szCs w:val="21"/>
        </w:rPr>
        <w:tab/>
      </w:r>
      <w:r w:rsidRPr="00753B8F">
        <w:rPr>
          <w:rFonts w:ascii="Arial" w:hAnsi="Arial" w:cs="Arial"/>
          <w:bCs/>
          <w:sz w:val="21"/>
          <w:szCs w:val="21"/>
        </w:rPr>
        <w:t>ATTENDU QUE la cabine de pulvérisation est nécessaire pour permettre les travaux de peinture sur les autobus de façon adéquate tout en protégeant la santé et la sécurité des travailleurs;</w:t>
      </w:r>
    </w:p>
    <w:p w:rsidR="00753B8F" w:rsidRPr="00753B8F" w:rsidRDefault="00753B8F" w:rsidP="00753B8F">
      <w:pPr>
        <w:jc w:val="both"/>
        <w:rPr>
          <w:rFonts w:ascii="Arial" w:hAnsi="Arial" w:cs="Arial"/>
          <w:bCs/>
          <w:sz w:val="21"/>
          <w:szCs w:val="21"/>
        </w:rPr>
      </w:pPr>
    </w:p>
    <w:p w:rsidR="00753B8F" w:rsidRPr="00753B8F" w:rsidRDefault="00753B8F" w:rsidP="00753B8F">
      <w:pPr>
        <w:jc w:val="both"/>
        <w:rPr>
          <w:rFonts w:ascii="Arial" w:hAnsi="Arial" w:cs="Arial"/>
          <w:bCs/>
          <w:sz w:val="21"/>
          <w:szCs w:val="21"/>
        </w:rPr>
      </w:pPr>
      <w:r w:rsidRPr="00753B8F">
        <w:rPr>
          <w:rFonts w:ascii="Arial" w:hAnsi="Arial" w:cs="Arial"/>
          <w:bCs/>
          <w:sz w:val="21"/>
          <w:szCs w:val="21"/>
        </w:rPr>
        <w:tab/>
      </w:r>
      <w:r>
        <w:rPr>
          <w:rFonts w:ascii="Arial" w:hAnsi="Arial" w:cs="Arial"/>
          <w:bCs/>
          <w:sz w:val="21"/>
          <w:szCs w:val="21"/>
        </w:rPr>
        <w:tab/>
      </w:r>
      <w:r w:rsidRPr="00753B8F">
        <w:rPr>
          <w:rFonts w:ascii="Arial" w:hAnsi="Arial" w:cs="Arial"/>
          <w:bCs/>
          <w:sz w:val="21"/>
          <w:szCs w:val="21"/>
        </w:rPr>
        <w:t xml:space="preserve">ATTENDU QU’un appel d’offres public (SP-2017-021) a été lancé en novembre dernier et qu’une seule soumission conforme a été reçue, à savoir celle de Laflamme Air </w:t>
      </w:r>
      <w:r w:rsidR="00EC3FBB">
        <w:rPr>
          <w:rFonts w:ascii="Arial" w:hAnsi="Arial" w:cs="Arial"/>
          <w:bCs/>
          <w:sz w:val="21"/>
          <w:szCs w:val="21"/>
        </w:rPr>
        <w:t xml:space="preserve">Libre </w:t>
      </w:r>
      <w:r w:rsidRPr="00753B8F">
        <w:rPr>
          <w:rFonts w:ascii="Arial" w:hAnsi="Arial" w:cs="Arial"/>
          <w:bCs/>
          <w:sz w:val="21"/>
          <w:szCs w:val="21"/>
        </w:rPr>
        <w:t>inc. au montant de 153 055 $, plus taxes;</w:t>
      </w:r>
    </w:p>
    <w:p w:rsidR="00753B8F" w:rsidRPr="00753B8F" w:rsidRDefault="00753B8F" w:rsidP="00753B8F">
      <w:pPr>
        <w:jc w:val="both"/>
        <w:rPr>
          <w:rFonts w:ascii="Arial" w:hAnsi="Arial" w:cs="Arial"/>
          <w:bCs/>
          <w:sz w:val="21"/>
          <w:szCs w:val="21"/>
        </w:rPr>
      </w:pPr>
    </w:p>
    <w:p w:rsidR="00753B8F" w:rsidRDefault="00753B8F" w:rsidP="00753B8F">
      <w:pPr>
        <w:jc w:val="both"/>
        <w:rPr>
          <w:rFonts w:ascii="Arial" w:hAnsi="Arial" w:cs="Arial"/>
          <w:bCs/>
          <w:sz w:val="21"/>
          <w:szCs w:val="21"/>
        </w:rPr>
      </w:pPr>
      <w:r w:rsidRPr="00753B8F">
        <w:rPr>
          <w:rFonts w:ascii="Arial" w:hAnsi="Arial" w:cs="Arial"/>
          <w:bCs/>
          <w:sz w:val="21"/>
          <w:szCs w:val="21"/>
        </w:rPr>
        <w:tab/>
      </w:r>
      <w:r>
        <w:rPr>
          <w:rFonts w:ascii="Arial" w:hAnsi="Arial" w:cs="Arial"/>
          <w:bCs/>
          <w:sz w:val="21"/>
          <w:szCs w:val="21"/>
        </w:rPr>
        <w:tab/>
      </w:r>
      <w:r w:rsidRPr="00753B8F">
        <w:rPr>
          <w:rFonts w:ascii="Arial" w:hAnsi="Arial" w:cs="Arial"/>
          <w:bCs/>
          <w:sz w:val="21"/>
          <w:szCs w:val="21"/>
        </w:rPr>
        <w:t>ATTENDU QU’à la suite des négociations avec le seul soumissionnaire conforme, ce dernier a accepté de réduire son offre à 150 000 $, plus taxes;</w:t>
      </w:r>
    </w:p>
    <w:p w:rsidR="006B3642" w:rsidRDefault="006B3642" w:rsidP="00753B8F">
      <w:pPr>
        <w:jc w:val="both"/>
        <w:rPr>
          <w:rFonts w:ascii="Arial" w:hAnsi="Arial" w:cs="Arial"/>
          <w:bCs/>
          <w:sz w:val="21"/>
          <w:szCs w:val="21"/>
        </w:rPr>
      </w:pPr>
    </w:p>
    <w:p w:rsidR="006B3642" w:rsidRPr="00753B8F" w:rsidRDefault="006B3642" w:rsidP="00753B8F">
      <w:pPr>
        <w:jc w:val="both"/>
        <w:rPr>
          <w:rFonts w:ascii="Arial" w:hAnsi="Arial" w:cs="Arial"/>
          <w:bCs/>
          <w:sz w:val="21"/>
          <w:szCs w:val="21"/>
        </w:rPr>
      </w:pPr>
      <w:r w:rsidRPr="00753B8F">
        <w:rPr>
          <w:rFonts w:ascii="Arial" w:hAnsi="Arial" w:cs="Arial"/>
          <w:bCs/>
          <w:sz w:val="21"/>
          <w:szCs w:val="21"/>
        </w:rPr>
        <w:tab/>
      </w:r>
      <w:r>
        <w:rPr>
          <w:rFonts w:ascii="Arial" w:hAnsi="Arial" w:cs="Arial"/>
          <w:bCs/>
          <w:sz w:val="21"/>
          <w:szCs w:val="21"/>
        </w:rPr>
        <w:tab/>
        <w:t>ATTENDU QUE les fonds sont disponibles, comme en fait foi le certificat de trésorerie numéro 2018-003;</w:t>
      </w:r>
    </w:p>
    <w:p w:rsidR="00753B8F" w:rsidRPr="00753B8F" w:rsidRDefault="00753B8F" w:rsidP="00753B8F">
      <w:pPr>
        <w:jc w:val="both"/>
        <w:rPr>
          <w:rFonts w:ascii="Arial" w:hAnsi="Arial" w:cs="Arial"/>
          <w:bCs/>
          <w:sz w:val="21"/>
          <w:szCs w:val="21"/>
        </w:rPr>
      </w:pPr>
    </w:p>
    <w:p w:rsidR="00753B8F" w:rsidRPr="00753B8F" w:rsidRDefault="00753B8F" w:rsidP="00753B8F">
      <w:pPr>
        <w:jc w:val="both"/>
        <w:rPr>
          <w:rFonts w:ascii="Arial" w:hAnsi="Arial" w:cs="Arial"/>
          <w:sz w:val="21"/>
          <w:szCs w:val="21"/>
        </w:rPr>
      </w:pPr>
      <w:r w:rsidRPr="00753B8F">
        <w:rPr>
          <w:rFonts w:ascii="Arial" w:hAnsi="Arial" w:cs="Arial"/>
          <w:sz w:val="21"/>
          <w:szCs w:val="21"/>
        </w:rPr>
        <w:tab/>
      </w:r>
      <w:r w:rsidRPr="00753B8F">
        <w:rPr>
          <w:rFonts w:ascii="Arial" w:hAnsi="Arial" w:cs="Arial"/>
          <w:sz w:val="21"/>
          <w:szCs w:val="21"/>
        </w:rPr>
        <w:tab/>
        <w:t xml:space="preserve">ATTENDU la recommandation du Comité de gestion et l’approbation de la directrice générale; </w:t>
      </w:r>
    </w:p>
    <w:p w:rsidR="00753B8F" w:rsidRPr="00753B8F" w:rsidRDefault="00753B8F" w:rsidP="00753B8F">
      <w:pPr>
        <w:jc w:val="both"/>
        <w:rPr>
          <w:rFonts w:ascii="Arial" w:hAnsi="Arial" w:cs="Arial"/>
          <w:bCs/>
          <w:sz w:val="21"/>
          <w:szCs w:val="21"/>
        </w:rPr>
      </w:pPr>
    </w:p>
    <w:p w:rsidR="00753B8F" w:rsidRPr="00753B8F" w:rsidRDefault="00753B8F" w:rsidP="00753B8F">
      <w:pPr>
        <w:jc w:val="both"/>
        <w:rPr>
          <w:rFonts w:ascii="Arial" w:hAnsi="Arial" w:cs="Arial"/>
          <w:bCs/>
          <w:sz w:val="21"/>
          <w:szCs w:val="21"/>
        </w:rPr>
      </w:pPr>
      <w:r w:rsidRPr="00753B8F">
        <w:rPr>
          <w:rFonts w:ascii="Arial" w:hAnsi="Arial" w:cs="Arial"/>
          <w:bCs/>
          <w:sz w:val="21"/>
          <w:szCs w:val="21"/>
        </w:rPr>
        <w:t xml:space="preserve">IL EST PROPOSÉ PAR </w:t>
      </w:r>
      <w:r w:rsidR="003426F0">
        <w:rPr>
          <w:rFonts w:ascii="Arial" w:hAnsi="Arial" w:cs="Arial"/>
          <w:bCs/>
          <w:sz w:val="21"/>
          <w:szCs w:val="21"/>
        </w:rPr>
        <w:t>madame Myriam Nadeau</w:t>
      </w:r>
    </w:p>
    <w:p w:rsidR="00753B8F" w:rsidRPr="00753B8F" w:rsidRDefault="00753B8F" w:rsidP="00753B8F">
      <w:pPr>
        <w:jc w:val="both"/>
        <w:rPr>
          <w:rFonts w:ascii="Arial" w:hAnsi="Arial" w:cs="Arial"/>
          <w:bCs/>
          <w:sz w:val="21"/>
          <w:szCs w:val="21"/>
        </w:rPr>
      </w:pPr>
      <w:r w:rsidRPr="00753B8F">
        <w:rPr>
          <w:rFonts w:ascii="Arial" w:hAnsi="Arial" w:cs="Arial"/>
          <w:bCs/>
          <w:sz w:val="21"/>
          <w:szCs w:val="21"/>
        </w:rPr>
        <w:t xml:space="preserve">APPUYÉ PAR </w:t>
      </w:r>
      <w:r w:rsidR="003426F0">
        <w:rPr>
          <w:rFonts w:ascii="Arial" w:hAnsi="Arial" w:cs="Arial"/>
          <w:bCs/>
          <w:sz w:val="21"/>
          <w:szCs w:val="21"/>
        </w:rPr>
        <w:t>madame Audrey Bureau</w:t>
      </w:r>
    </w:p>
    <w:p w:rsidR="00753B8F" w:rsidRPr="00753B8F" w:rsidRDefault="00753B8F" w:rsidP="00753B8F">
      <w:pPr>
        <w:jc w:val="both"/>
        <w:rPr>
          <w:rFonts w:ascii="Arial" w:hAnsi="Arial" w:cs="Arial"/>
          <w:bCs/>
          <w:sz w:val="21"/>
          <w:szCs w:val="21"/>
        </w:rPr>
      </w:pPr>
      <w:r w:rsidRPr="00753B8F">
        <w:rPr>
          <w:rFonts w:ascii="Arial" w:hAnsi="Arial" w:cs="Arial"/>
          <w:bCs/>
          <w:sz w:val="21"/>
          <w:szCs w:val="21"/>
        </w:rPr>
        <w:t>ET RÉSOLU :</w:t>
      </w:r>
    </w:p>
    <w:p w:rsidR="00753B8F" w:rsidRPr="00753B8F" w:rsidRDefault="00753B8F" w:rsidP="00753B8F">
      <w:pPr>
        <w:jc w:val="both"/>
        <w:rPr>
          <w:rFonts w:ascii="Arial" w:hAnsi="Arial" w:cs="Arial"/>
          <w:bCs/>
          <w:sz w:val="21"/>
          <w:szCs w:val="21"/>
        </w:rPr>
      </w:pPr>
    </w:p>
    <w:p w:rsidR="00753B8F" w:rsidRPr="00753B8F" w:rsidRDefault="00753B8F" w:rsidP="00753B8F">
      <w:pPr>
        <w:jc w:val="both"/>
        <w:rPr>
          <w:rFonts w:ascii="Arial" w:hAnsi="Arial" w:cs="Arial"/>
          <w:bCs/>
          <w:sz w:val="21"/>
          <w:szCs w:val="21"/>
        </w:rPr>
      </w:pPr>
      <w:r w:rsidRPr="00753B8F">
        <w:rPr>
          <w:rFonts w:ascii="Arial" w:hAnsi="Arial" w:cs="Arial"/>
          <w:bCs/>
          <w:sz w:val="21"/>
          <w:szCs w:val="21"/>
        </w:rPr>
        <w:tab/>
      </w:r>
      <w:r>
        <w:rPr>
          <w:rFonts w:ascii="Arial" w:hAnsi="Arial" w:cs="Arial"/>
          <w:bCs/>
          <w:sz w:val="21"/>
          <w:szCs w:val="21"/>
        </w:rPr>
        <w:tab/>
      </w:r>
      <w:r w:rsidRPr="00753B8F">
        <w:rPr>
          <w:rFonts w:ascii="Arial" w:hAnsi="Arial" w:cs="Arial"/>
          <w:bCs/>
          <w:sz w:val="21"/>
          <w:szCs w:val="21"/>
        </w:rPr>
        <w:t xml:space="preserve">QUE le </w:t>
      </w:r>
      <w:r w:rsidRPr="00753B8F">
        <w:rPr>
          <w:rFonts w:ascii="Arial" w:hAnsi="Arial" w:cs="Arial"/>
          <w:sz w:val="21"/>
          <w:szCs w:val="21"/>
        </w:rPr>
        <w:t>contrat pour l’acquisition d’une cabine de pulvérisation pour effectuer des travaux de peinture sur les autobus au Centre d’entretien et d’exploitation de la STO soit octroyé à la firme Laflamme Air Libre inc., au montant total de 172 463 $, taxes incluses.</w:t>
      </w:r>
    </w:p>
    <w:p w:rsidR="00753B8F" w:rsidRPr="00753B8F" w:rsidRDefault="00753B8F" w:rsidP="00753B8F">
      <w:pPr>
        <w:jc w:val="both"/>
        <w:rPr>
          <w:rFonts w:ascii="Arial" w:hAnsi="Arial" w:cs="Arial"/>
          <w:bCs/>
          <w:sz w:val="21"/>
          <w:szCs w:val="21"/>
        </w:rPr>
      </w:pPr>
    </w:p>
    <w:p w:rsidR="00753B8F" w:rsidRPr="00753B8F" w:rsidRDefault="00753B8F" w:rsidP="00753B8F">
      <w:pPr>
        <w:jc w:val="both"/>
        <w:rPr>
          <w:rFonts w:ascii="Arial" w:hAnsi="Arial" w:cs="Arial"/>
          <w:bCs/>
          <w:sz w:val="21"/>
          <w:szCs w:val="21"/>
        </w:rPr>
      </w:pPr>
    </w:p>
    <w:p w:rsidR="00753B8F" w:rsidRPr="00753B8F" w:rsidRDefault="00753B8F" w:rsidP="00753B8F">
      <w:pPr>
        <w:jc w:val="both"/>
        <w:rPr>
          <w:rFonts w:ascii="Arial" w:hAnsi="Arial" w:cs="Arial"/>
          <w:sz w:val="21"/>
          <w:szCs w:val="21"/>
        </w:rPr>
      </w:pPr>
      <w:r w:rsidRPr="00753B8F">
        <w:rPr>
          <w:rFonts w:ascii="Arial" w:hAnsi="Arial" w:cs="Arial"/>
          <w:bCs/>
          <w:sz w:val="21"/>
          <w:szCs w:val="21"/>
        </w:rPr>
        <w:tab/>
      </w:r>
      <w:r>
        <w:rPr>
          <w:rFonts w:ascii="Arial" w:hAnsi="Arial" w:cs="Arial"/>
          <w:bCs/>
          <w:sz w:val="21"/>
          <w:szCs w:val="21"/>
        </w:rPr>
        <w:tab/>
      </w:r>
      <w:r w:rsidRPr="00753B8F">
        <w:rPr>
          <w:rFonts w:ascii="Arial" w:hAnsi="Arial" w:cs="Arial"/>
          <w:bCs/>
          <w:sz w:val="21"/>
          <w:szCs w:val="21"/>
        </w:rPr>
        <w:t>Adoptée à l’unanimité</w:t>
      </w:r>
    </w:p>
    <w:p w:rsidR="00AB2C2E" w:rsidRDefault="00AB2C2E" w:rsidP="00AB2C2E">
      <w:pPr>
        <w:jc w:val="both"/>
        <w:rPr>
          <w:rFonts w:ascii="Arial" w:hAnsi="Arial" w:cs="Arial"/>
          <w:sz w:val="21"/>
          <w:szCs w:val="21"/>
        </w:rPr>
      </w:pPr>
    </w:p>
    <w:p w:rsidR="00574638" w:rsidRPr="00AB2C2E" w:rsidRDefault="00574638" w:rsidP="00AB2C2E">
      <w:pPr>
        <w:jc w:val="both"/>
        <w:rPr>
          <w:rFonts w:ascii="Arial" w:hAnsi="Arial" w:cs="Arial"/>
          <w:sz w:val="21"/>
          <w:szCs w:val="21"/>
        </w:rPr>
      </w:pPr>
    </w:p>
    <w:p w:rsidR="008E3A63" w:rsidRPr="008E3A63" w:rsidRDefault="0023548F" w:rsidP="008E3A63">
      <w:pPr>
        <w:ind w:left="1405" w:hanging="3390"/>
        <w:jc w:val="both"/>
        <w:rPr>
          <w:rFonts w:ascii="Arial" w:hAnsi="Arial" w:cs="Arial"/>
          <w:b/>
          <w:bCs/>
          <w:sz w:val="21"/>
          <w:szCs w:val="21"/>
        </w:rPr>
      </w:pPr>
      <w:r>
        <w:rPr>
          <w:rFonts w:ascii="Arial" w:hAnsi="Arial" w:cs="Arial"/>
          <w:b/>
          <w:bCs/>
          <w:sz w:val="21"/>
          <w:szCs w:val="21"/>
        </w:rPr>
        <w:t>CA-2018-007</w:t>
      </w:r>
      <w:r w:rsidR="008E3A63" w:rsidRPr="008E3A63">
        <w:rPr>
          <w:rFonts w:ascii="Arial" w:hAnsi="Arial" w:cs="Arial"/>
          <w:b/>
          <w:bCs/>
          <w:sz w:val="21"/>
          <w:szCs w:val="21"/>
        </w:rPr>
        <w:t xml:space="preserve"> </w:t>
      </w:r>
      <w:r w:rsidR="008E3A63" w:rsidRPr="008E3A63">
        <w:rPr>
          <w:rFonts w:ascii="Arial" w:hAnsi="Arial" w:cs="Arial"/>
          <w:b/>
          <w:bCs/>
          <w:sz w:val="21"/>
          <w:szCs w:val="21"/>
        </w:rPr>
        <w:tab/>
      </w:r>
      <w:r w:rsidR="008E3A63">
        <w:rPr>
          <w:rFonts w:ascii="Arial" w:hAnsi="Arial" w:cs="Arial"/>
          <w:b/>
          <w:bCs/>
          <w:sz w:val="21"/>
          <w:szCs w:val="21"/>
        </w:rPr>
        <w:tab/>
      </w:r>
      <w:r w:rsidR="008E3A63" w:rsidRPr="008E3A63">
        <w:rPr>
          <w:rFonts w:ascii="Arial" w:hAnsi="Arial" w:cs="Arial"/>
          <w:b/>
          <w:bCs/>
          <w:sz w:val="21"/>
          <w:szCs w:val="21"/>
        </w:rPr>
        <w:t>Octroi de contrat – services professionnels pour l’évaluation de la mise à niveau du garage au Centre administratif Antoine-Grégoire (CAAG)</w:t>
      </w:r>
    </w:p>
    <w:p w:rsidR="008E3A63" w:rsidRPr="008E3A63" w:rsidRDefault="00AF42BC" w:rsidP="008E3A63">
      <w:pPr>
        <w:jc w:val="both"/>
        <w:rPr>
          <w:rFonts w:ascii="Arial" w:hAnsi="Arial" w:cs="Arial"/>
          <w:b/>
          <w:bCs/>
          <w:sz w:val="21"/>
          <w:szCs w:val="21"/>
        </w:rPr>
      </w:pPr>
      <w:r>
        <w:rPr>
          <w:rFonts w:ascii="Arial" w:hAnsi="Arial" w:cs="Arial"/>
          <w:b/>
          <w:bCs/>
          <w:sz w:val="21"/>
          <w:szCs w:val="21"/>
        </w:rPr>
        <w:pict>
          <v:rect id="_x0000_i1032" style="width:0;height:1.5pt" o:hralign="center" o:hrstd="t" o:hr="t" fillcolor="#aca899" stroked="f"/>
        </w:pict>
      </w:r>
    </w:p>
    <w:p w:rsidR="008E3A63" w:rsidRPr="008E3A63" w:rsidRDefault="008E3A63" w:rsidP="008E3A63">
      <w:pPr>
        <w:jc w:val="both"/>
        <w:rPr>
          <w:rFonts w:ascii="Arial" w:hAnsi="Arial" w:cs="Arial"/>
          <w:b/>
          <w:bCs/>
          <w:sz w:val="21"/>
          <w:szCs w:val="21"/>
        </w:rPr>
      </w:pPr>
    </w:p>
    <w:p w:rsidR="008E3A63" w:rsidRPr="008E3A63" w:rsidRDefault="008E3A63" w:rsidP="008E3A63">
      <w:pPr>
        <w:jc w:val="both"/>
        <w:rPr>
          <w:rFonts w:ascii="Arial" w:hAnsi="Arial" w:cs="Arial"/>
          <w:sz w:val="21"/>
          <w:szCs w:val="21"/>
        </w:rPr>
      </w:pPr>
      <w:r w:rsidRPr="008E3A63">
        <w:rPr>
          <w:rFonts w:ascii="Arial" w:hAnsi="Arial" w:cs="Arial"/>
          <w:b/>
          <w:bCs/>
          <w:sz w:val="21"/>
          <w:szCs w:val="21"/>
        </w:rPr>
        <w:tab/>
      </w:r>
      <w:r w:rsidRPr="00753B8F">
        <w:rPr>
          <w:rFonts w:ascii="Arial" w:hAnsi="Arial" w:cs="Arial"/>
          <w:bCs/>
          <w:sz w:val="21"/>
          <w:szCs w:val="21"/>
        </w:rPr>
        <w:tab/>
      </w:r>
      <w:r w:rsidRPr="008E3A63">
        <w:rPr>
          <w:rFonts w:ascii="Arial" w:hAnsi="Arial" w:cs="Arial"/>
          <w:sz w:val="21"/>
          <w:szCs w:val="21"/>
        </w:rPr>
        <w:t>ATTENDU QUE le Centre administratif Antoine-Grégoire a été construit en 1977 et que plusieurs équipements et composantes ne sont pas adaptés pour l’entretien et l’exploitation des autobus à propulsion hybride diesel-électrique;</w:t>
      </w:r>
    </w:p>
    <w:p w:rsidR="008E3A63" w:rsidRPr="008E3A63" w:rsidRDefault="008E3A63" w:rsidP="008E3A63">
      <w:pPr>
        <w:jc w:val="both"/>
        <w:rPr>
          <w:rFonts w:ascii="Arial" w:hAnsi="Arial" w:cs="Arial"/>
          <w:sz w:val="21"/>
          <w:szCs w:val="21"/>
        </w:rPr>
      </w:pPr>
    </w:p>
    <w:p w:rsidR="008E3A63" w:rsidRPr="008E3A63" w:rsidRDefault="008E3A63" w:rsidP="008E3A63">
      <w:pPr>
        <w:jc w:val="both"/>
        <w:rPr>
          <w:rFonts w:ascii="Arial" w:hAnsi="Arial" w:cs="Arial"/>
          <w:sz w:val="21"/>
          <w:szCs w:val="21"/>
        </w:rPr>
      </w:pPr>
      <w:r w:rsidRPr="008E3A63">
        <w:rPr>
          <w:rFonts w:ascii="Arial" w:hAnsi="Arial" w:cs="Arial"/>
          <w:sz w:val="21"/>
          <w:szCs w:val="21"/>
        </w:rPr>
        <w:tab/>
      </w:r>
      <w:r w:rsidRPr="00753B8F">
        <w:rPr>
          <w:rFonts w:ascii="Arial" w:hAnsi="Arial" w:cs="Arial"/>
          <w:bCs/>
          <w:sz w:val="21"/>
          <w:szCs w:val="21"/>
        </w:rPr>
        <w:tab/>
      </w:r>
      <w:r>
        <w:rPr>
          <w:rFonts w:ascii="Arial" w:hAnsi="Arial" w:cs="Arial"/>
          <w:sz w:val="21"/>
          <w:szCs w:val="21"/>
        </w:rPr>
        <w:t xml:space="preserve">ATTENDU </w:t>
      </w:r>
      <w:r w:rsidRPr="008E3A63">
        <w:rPr>
          <w:rFonts w:ascii="Arial" w:hAnsi="Arial" w:cs="Arial"/>
          <w:sz w:val="21"/>
          <w:szCs w:val="21"/>
        </w:rPr>
        <w:t xml:space="preserve">QU’une mise à niveau de ce centre est nécessaire pour être en mesure d’exploiter et d’entretenir ce type d’autobus; </w:t>
      </w:r>
    </w:p>
    <w:p w:rsidR="008E3A63" w:rsidRPr="008E3A63" w:rsidRDefault="008E3A63" w:rsidP="008E3A63">
      <w:pPr>
        <w:jc w:val="both"/>
        <w:rPr>
          <w:rFonts w:ascii="Arial" w:hAnsi="Arial" w:cs="Arial"/>
          <w:sz w:val="21"/>
          <w:szCs w:val="21"/>
        </w:rPr>
      </w:pPr>
    </w:p>
    <w:p w:rsidR="008E3A63" w:rsidRPr="008E3A63" w:rsidRDefault="008E3A63" w:rsidP="008E3A63">
      <w:pPr>
        <w:jc w:val="both"/>
        <w:rPr>
          <w:rFonts w:ascii="Arial" w:hAnsi="Arial" w:cs="Arial"/>
          <w:sz w:val="21"/>
          <w:szCs w:val="21"/>
        </w:rPr>
      </w:pPr>
      <w:r w:rsidRPr="008E3A63">
        <w:rPr>
          <w:rFonts w:ascii="Arial" w:hAnsi="Arial" w:cs="Arial"/>
          <w:sz w:val="21"/>
          <w:szCs w:val="21"/>
        </w:rPr>
        <w:tab/>
      </w:r>
      <w:r>
        <w:rPr>
          <w:rFonts w:ascii="Arial" w:hAnsi="Arial" w:cs="Arial"/>
          <w:sz w:val="21"/>
          <w:szCs w:val="21"/>
        </w:rPr>
        <w:tab/>
      </w:r>
      <w:r w:rsidRPr="008E3A63">
        <w:rPr>
          <w:rFonts w:ascii="Arial" w:hAnsi="Arial" w:cs="Arial"/>
          <w:sz w:val="21"/>
          <w:szCs w:val="21"/>
        </w:rPr>
        <w:t>ATTENDU QU’il est nécessaire de recourir aux services d’une firme de professionnels pour l’élaboration de scénarios et la réalisation des plans et devis pour la mise à niveau de ce centre;</w:t>
      </w:r>
    </w:p>
    <w:p w:rsidR="008E3A63" w:rsidRPr="008E3A63" w:rsidRDefault="008E3A63" w:rsidP="008E3A63">
      <w:pPr>
        <w:jc w:val="both"/>
        <w:rPr>
          <w:rFonts w:ascii="Arial" w:hAnsi="Arial" w:cs="Arial"/>
          <w:sz w:val="21"/>
          <w:szCs w:val="21"/>
        </w:rPr>
      </w:pPr>
    </w:p>
    <w:p w:rsidR="008E3A63" w:rsidRPr="008E3A63" w:rsidRDefault="008E3A63" w:rsidP="008E3A63">
      <w:pPr>
        <w:jc w:val="both"/>
        <w:rPr>
          <w:rFonts w:ascii="Arial" w:hAnsi="Arial" w:cs="Arial"/>
          <w:sz w:val="21"/>
          <w:szCs w:val="21"/>
        </w:rPr>
      </w:pPr>
      <w:r w:rsidRPr="008E3A63">
        <w:rPr>
          <w:rFonts w:ascii="Arial" w:hAnsi="Arial" w:cs="Arial"/>
          <w:sz w:val="21"/>
          <w:szCs w:val="21"/>
        </w:rPr>
        <w:tab/>
      </w:r>
      <w:r>
        <w:rPr>
          <w:rFonts w:ascii="Arial" w:hAnsi="Arial" w:cs="Arial"/>
          <w:sz w:val="21"/>
          <w:szCs w:val="21"/>
        </w:rPr>
        <w:tab/>
      </w:r>
      <w:r w:rsidRPr="008E3A63">
        <w:rPr>
          <w:rFonts w:ascii="Arial" w:hAnsi="Arial" w:cs="Arial"/>
          <w:sz w:val="21"/>
          <w:szCs w:val="21"/>
        </w:rPr>
        <w:t>ATTENDU QU’un appel d’offres public (SP-2017-020) a été réalisé en décembre dernier et que trois (3) firmes ont déposé des soumissions conformes, à savoir ;</w:t>
      </w:r>
    </w:p>
    <w:p w:rsidR="008E3A63" w:rsidRPr="008E3A63" w:rsidRDefault="008E3A63" w:rsidP="008E3A63">
      <w:pPr>
        <w:jc w:val="both"/>
        <w:rPr>
          <w:rFonts w:ascii="Arial" w:hAnsi="Arial" w:cs="Arial"/>
          <w:sz w:val="21"/>
          <w:szCs w:val="21"/>
        </w:rPr>
      </w:pPr>
    </w:p>
    <w:tbl>
      <w:tblPr>
        <w:tblW w:w="7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3594"/>
      </w:tblGrid>
      <w:tr w:rsidR="008E3A63" w:rsidRPr="008E3A63" w:rsidTr="008E3A63">
        <w:trPr>
          <w:jc w:val="center"/>
        </w:trPr>
        <w:tc>
          <w:tcPr>
            <w:tcW w:w="359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8E3A63" w:rsidRPr="008E3A63" w:rsidRDefault="008E3A63" w:rsidP="008E3A63">
            <w:pPr>
              <w:rPr>
                <w:rFonts w:ascii="Arial" w:hAnsi="Arial" w:cs="Arial"/>
                <w:b/>
                <w:sz w:val="21"/>
                <w:szCs w:val="21"/>
              </w:rPr>
            </w:pPr>
            <w:r w:rsidRPr="008E3A63">
              <w:rPr>
                <w:rFonts w:ascii="Arial" w:hAnsi="Arial" w:cs="Arial"/>
                <w:b/>
                <w:sz w:val="21"/>
                <w:szCs w:val="21"/>
              </w:rPr>
              <w:t>Firme</w:t>
            </w:r>
          </w:p>
        </w:tc>
        <w:tc>
          <w:tcPr>
            <w:tcW w:w="3594" w:type="dxa"/>
            <w:tcBorders>
              <w:top w:val="single" w:sz="4" w:space="0" w:color="auto"/>
              <w:left w:val="single" w:sz="4" w:space="0" w:color="auto"/>
              <w:bottom w:val="single" w:sz="4" w:space="0" w:color="auto"/>
              <w:right w:val="single" w:sz="4" w:space="0" w:color="auto"/>
            </w:tcBorders>
            <w:shd w:val="clear" w:color="auto" w:fill="000000" w:themeFill="text1"/>
          </w:tcPr>
          <w:p w:rsidR="008E3A63" w:rsidRPr="008E3A63" w:rsidRDefault="008E3A63" w:rsidP="008E3A63">
            <w:pPr>
              <w:jc w:val="both"/>
              <w:rPr>
                <w:rFonts w:ascii="Arial" w:hAnsi="Arial" w:cs="Arial"/>
                <w:b/>
                <w:sz w:val="21"/>
                <w:szCs w:val="21"/>
              </w:rPr>
            </w:pPr>
            <w:r w:rsidRPr="008E3A63">
              <w:rPr>
                <w:rFonts w:ascii="Arial" w:hAnsi="Arial" w:cs="Arial"/>
                <w:b/>
                <w:sz w:val="21"/>
                <w:szCs w:val="21"/>
              </w:rPr>
              <w:t>Prix (sans taxes)</w:t>
            </w:r>
          </w:p>
        </w:tc>
      </w:tr>
      <w:tr w:rsidR="008E3A63" w:rsidRPr="008E3A63" w:rsidTr="008E3A63">
        <w:trPr>
          <w:jc w:val="center"/>
        </w:trPr>
        <w:tc>
          <w:tcPr>
            <w:tcW w:w="3594" w:type="dxa"/>
            <w:tcBorders>
              <w:top w:val="single" w:sz="4" w:space="0" w:color="auto"/>
              <w:left w:val="single" w:sz="4" w:space="0" w:color="auto"/>
              <w:bottom w:val="single" w:sz="4" w:space="0" w:color="auto"/>
              <w:right w:val="single" w:sz="4" w:space="0" w:color="auto"/>
            </w:tcBorders>
            <w:vAlign w:val="center"/>
          </w:tcPr>
          <w:p w:rsidR="008E3A63" w:rsidRPr="008E3A63" w:rsidRDefault="008E3A63" w:rsidP="008E3A63">
            <w:pPr>
              <w:jc w:val="both"/>
              <w:rPr>
                <w:rFonts w:ascii="Arial" w:hAnsi="Arial" w:cs="Arial"/>
                <w:sz w:val="21"/>
                <w:szCs w:val="21"/>
              </w:rPr>
            </w:pPr>
            <w:r w:rsidRPr="008E3A63">
              <w:rPr>
                <w:rFonts w:ascii="Arial" w:hAnsi="Arial" w:cs="Arial"/>
                <w:sz w:val="21"/>
                <w:szCs w:val="21"/>
              </w:rPr>
              <w:t>WSP Gatineau</w:t>
            </w:r>
          </w:p>
        </w:tc>
        <w:tc>
          <w:tcPr>
            <w:tcW w:w="3594" w:type="dxa"/>
            <w:tcBorders>
              <w:top w:val="single" w:sz="4" w:space="0" w:color="auto"/>
              <w:left w:val="single" w:sz="4" w:space="0" w:color="auto"/>
              <w:bottom w:val="single" w:sz="4" w:space="0" w:color="auto"/>
              <w:right w:val="single" w:sz="4" w:space="0" w:color="auto"/>
            </w:tcBorders>
            <w:vAlign w:val="center"/>
          </w:tcPr>
          <w:p w:rsidR="008E3A63" w:rsidRPr="008E3A63" w:rsidRDefault="008E3A63" w:rsidP="008E3A63">
            <w:pPr>
              <w:jc w:val="both"/>
              <w:rPr>
                <w:rFonts w:ascii="Arial" w:hAnsi="Arial" w:cs="Arial"/>
                <w:sz w:val="21"/>
                <w:szCs w:val="21"/>
              </w:rPr>
            </w:pPr>
            <w:r w:rsidRPr="008E3A63">
              <w:rPr>
                <w:rFonts w:ascii="Arial" w:hAnsi="Arial" w:cs="Arial"/>
                <w:sz w:val="21"/>
                <w:szCs w:val="21"/>
              </w:rPr>
              <w:t>116 800 $</w:t>
            </w:r>
          </w:p>
        </w:tc>
      </w:tr>
      <w:tr w:rsidR="008E3A63" w:rsidRPr="008E3A63" w:rsidTr="008E3A63">
        <w:trPr>
          <w:jc w:val="center"/>
        </w:trPr>
        <w:tc>
          <w:tcPr>
            <w:tcW w:w="3594" w:type="dxa"/>
            <w:tcBorders>
              <w:top w:val="single" w:sz="4" w:space="0" w:color="auto"/>
              <w:left w:val="single" w:sz="4" w:space="0" w:color="auto"/>
              <w:bottom w:val="single" w:sz="4" w:space="0" w:color="auto"/>
              <w:right w:val="single" w:sz="4" w:space="0" w:color="auto"/>
            </w:tcBorders>
            <w:vAlign w:val="center"/>
          </w:tcPr>
          <w:p w:rsidR="008E3A63" w:rsidRPr="008E3A63" w:rsidRDefault="008E3A63" w:rsidP="008E3A63">
            <w:pPr>
              <w:jc w:val="both"/>
              <w:rPr>
                <w:rFonts w:ascii="Arial" w:hAnsi="Arial" w:cs="Arial"/>
                <w:sz w:val="21"/>
                <w:szCs w:val="21"/>
              </w:rPr>
            </w:pPr>
            <w:r w:rsidRPr="008E3A63">
              <w:rPr>
                <w:rFonts w:ascii="Arial" w:hAnsi="Arial" w:cs="Arial"/>
                <w:sz w:val="21"/>
                <w:szCs w:val="21"/>
              </w:rPr>
              <w:t>CIMA+ Gatineau</w:t>
            </w:r>
          </w:p>
        </w:tc>
        <w:tc>
          <w:tcPr>
            <w:tcW w:w="3594" w:type="dxa"/>
            <w:tcBorders>
              <w:top w:val="single" w:sz="4" w:space="0" w:color="auto"/>
              <w:left w:val="single" w:sz="4" w:space="0" w:color="auto"/>
              <w:bottom w:val="single" w:sz="4" w:space="0" w:color="auto"/>
              <w:right w:val="single" w:sz="4" w:space="0" w:color="auto"/>
            </w:tcBorders>
            <w:vAlign w:val="center"/>
          </w:tcPr>
          <w:p w:rsidR="008E3A63" w:rsidRPr="008E3A63" w:rsidRDefault="00D841F9" w:rsidP="008E3A63">
            <w:pPr>
              <w:jc w:val="both"/>
              <w:rPr>
                <w:rFonts w:ascii="Arial" w:hAnsi="Arial" w:cs="Arial"/>
                <w:sz w:val="21"/>
                <w:szCs w:val="21"/>
              </w:rPr>
            </w:pPr>
            <w:r>
              <w:rPr>
                <w:rFonts w:ascii="Arial" w:hAnsi="Arial" w:cs="Arial"/>
                <w:sz w:val="21"/>
                <w:szCs w:val="21"/>
              </w:rPr>
              <w:t xml:space="preserve">  </w:t>
            </w:r>
            <w:r w:rsidR="008E3A63" w:rsidRPr="008E3A63">
              <w:rPr>
                <w:rFonts w:ascii="Arial" w:hAnsi="Arial" w:cs="Arial"/>
                <w:sz w:val="21"/>
                <w:szCs w:val="21"/>
              </w:rPr>
              <w:t>49 950 $</w:t>
            </w:r>
          </w:p>
        </w:tc>
      </w:tr>
      <w:tr w:rsidR="008E3A63" w:rsidRPr="008E3A63" w:rsidTr="008E3A63">
        <w:trPr>
          <w:jc w:val="center"/>
        </w:trPr>
        <w:tc>
          <w:tcPr>
            <w:tcW w:w="3594" w:type="dxa"/>
            <w:tcBorders>
              <w:top w:val="single" w:sz="4" w:space="0" w:color="auto"/>
              <w:left w:val="single" w:sz="4" w:space="0" w:color="auto"/>
              <w:bottom w:val="single" w:sz="4" w:space="0" w:color="auto"/>
              <w:right w:val="single" w:sz="4" w:space="0" w:color="auto"/>
            </w:tcBorders>
            <w:vAlign w:val="center"/>
          </w:tcPr>
          <w:p w:rsidR="008E3A63" w:rsidRPr="008E3A63" w:rsidRDefault="008E3A63" w:rsidP="008E3A63">
            <w:pPr>
              <w:jc w:val="both"/>
              <w:rPr>
                <w:rFonts w:ascii="Arial" w:hAnsi="Arial" w:cs="Arial"/>
                <w:sz w:val="21"/>
                <w:szCs w:val="21"/>
              </w:rPr>
            </w:pPr>
            <w:r w:rsidRPr="008E3A63">
              <w:rPr>
                <w:rFonts w:ascii="Arial" w:hAnsi="Arial" w:cs="Arial"/>
                <w:sz w:val="21"/>
                <w:szCs w:val="21"/>
              </w:rPr>
              <w:t>Les consultants SM inc.</w:t>
            </w:r>
          </w:p>
        </w:tc>
        <w:tc>
          <w:tcPr>
            <w:tcW w:w="3594" w:type="dxa"/>
            <w:tcBorders>
              <w:top w:val="single" w:sz="4" w:space="0" w:color="auto"/>
              <w:left w:val="single" w:sz="4" w:space="0" w:color="auto"/>
              <w:bottom w:val="single" w:sz="4" w:space="0" w:color="auto"/>
              <w:right w:val="single" w:sz="4" w:space="0" w:color="auto"/>
            </w:tcBorders>
            <w:vAlign w:val="center"/>
          </w:tcPr>
          <w:p w:rsidR="008E3A63" w:rsidRPr="008E3A63" w:rsidRDefault="008E3A63" w:rsidP="008E3A63">
            <w:pPr>
              <w:jc w:val="both"/>
              <w:rPr>
                <w:rFonts w:ascii="Arial" w:hAnsi="Arial" w:cs="Arial"/>
                <w:sz w:val="21"/>
                <w:szCs w:val="21"/>
              </w:rPr>
            </w:pPr>
            <w:r w:rsidRPr="008E3A63">
              <w:rPr>
                <w:rFonts w:ascii="Arial" w:hAnsi="Arial" w:cs="Arial"/>
                <w:sz w:val="21"/>
                <w:szCs w:val="21"/>
              </w:rPr>
              <w:t>135 000 $</w:t>
            </w:r>
          </w:p>
        </w:tc>
      </w:tr>
    </w:tbl>
    <w:p w:rsidR="008E3A63" w:rsidRPr="008E3A63" w:rsidRDefault="008E3A63" w:rsidP="008E3A63">
      <w:pPr>
        <w:jc w:val="both"/>
        <w:rPr>
          <w:rFonts w:ascii="Arial" w:hAnsi="Arial" w:cs="Arial"/>
          <w:sz w:val="21"/>
          <w:szCs w:val="21"/>
        </w:rPr>
      </w:pPr>
    </w:p>
    <w:p w:rsidR="008E3A63" w:rsidRDefault="008E3A63" w:rsidP="008E3A63">
      <w:pPr>
        <w:jc w:val="both"/>
        <w:rPr>
          <w:rFonts w:ascii="Arial" w:hAnsi="Arial" w:cs="Arial"/>
          <w:bCs/>
          <w:sz w:val="21"/>
          <w:szCs w:val="21"/>
        </w:rPr>
      </w:pPr>
      <w:r w:rsidRPr="008E3A63">
        <w:rPr>
          <w:rFonts w:ascii="Arial" w:hAnsi="Arial" w:cs="Arial"/>
          <w:bCs/>
          <w:sz w:val="21"/>
          <w:szCs w:val="21"/>
        </w:rPr>
        <w:tab/>
      </w:r>
      <w:r>
        <w:rPr>
          <w:rFonts w:ascii="Arial" w:hAnsi="Arial" w:cs="Arial"/>
          <w:bCs/>
          <w:sz w:val="21"/>
          <w:szCs w:val="21"/>
        </w:rPr>
        <w:tab/>
      </w:r>
      <w:r w:rsidRPr="008E3A63">
        <w:rPr>
          <w:rFonts w:ascii="Arial" w:hAnsi="Arial" w:cs="Arial"/>
          <w:bCs/>
          <w:sz w:val="21"/>
          <w:szCs w:val="21"/>
        </w:rPr>
        <w:t>ATTENDU QU’un comité de sélection a procédé à l’évaluation des propositions en fonction de la grille d’évaluation et de pondération adoptée par le Conseil d’administration, en vertu de la résolution CA-2017-118;</w:t>
      </w:r>
    </w:p>
    <w:p w:rsidR="007A6629" w:rsidRDefault="007A6629" w:rsidP="008E3A63">
      <w:pPr>
        <w:jc w:val="both"/>
        <w:rPr>
          <w:rFonts w:ascii="Arial" w:hAnsi="Arial" w:cs="Arial"/>
          <w:bCs/>
          <w:sz w:val="21"/>
          <w:szCs w:val="21"/>
        </w:rPr>
      </w:pPr>
    </w:p>
    <w:p w:rsidR="007A6629" w:rsidRPr="008E3A63" w:rsidRDefault="009A61F6" w:rsidP="008E3A63">
      <w:pPr>
        <w:jc w:val="both"/>
        <w:rPr>
          <w:rFonts w:ascii="Arial" w:hAnsi="Arial" w:cs="Arial"/>
          <w:bCs/>
          <w:sz w:val="21"/>
          <w:szCs w:val="21"/>
        </w:rPr>
      </w:pPr>
      <w:r w:rsidRPr="008E3A63">
        <w:rPr>
          <w:rFonts w:ascii="Arial" w:hAnsi="Arial" w:cs="Arial"/>
          <w:bCs/>
          <w:sz w:val="21"/>
          <w:szCs w:val="21"/>
        </w:rPr>
        <w:tab/>
      </w:r>
      <w:r>
        <w:rPr>
          <w:rFonts w:ascii="Arial" w:hAnsi="Arial" w:cs="Arial"/>
          <w:bCs/>
          <w:sz w:val="21"/>
          <w:szCs w:val="21"/>
        </w:rPr>
        <w:tab/>
      </w:r>
      <w:r w:rsidR="007A6629">
        <w:rPr>
          <w:rFonts w:ascii="Arial" w:hAnsi="Arial" w:cs="Arial"/>
          <w:bCs/>
          <w:sz w:val="21"/>
          <w:szCs w:val="21"/>
        </w:rPr>
        <w:t>ATTENDU QUE les fonds sont disponibles, comme en fait foi le certificat de trésorerie numéro 2018-</w:t>
      </w:r>
      <w:r>
        <w:rPr>
          <w:rFonts w:ascii="Arial" w:hAnsi="Arial" w:cs="Arial"/>
          <w:bCs/>
          <w:sz w:val="21"/>
          <w:szCs w:val="21"/>
        </w:rPr>
        <w:t>006;</w:t>
      </w:r>
    </w:p>
    <w:p w:rsidR="008E3A63" w:rsidRPr="008E3A63" w:rsidRDefault="008E3A63" w:rsidP="008E3A63">
      <w:pPr>
        <w:jc w:val="both"/>
        <w:rPr>
          <w:rFonts w:ascii="Arial" w:hAnsi="Arial" w:cs="Arial"/>
          <w:bCs/>
          <w:sz w:val="21"/>
          <w:szCs w:val="21"/>
        </w:rPr>
      </w:pPr>
    </w:p>
    <w:p w:rsidR="008E3A63" w:rsidRPr="008E3A63" w:rsidRDefault="008E3A63" w:rsidP="008E3A63">
      <w:pPr>
        <w:jc w:val="both"/>
        <w:rPr>
          <w:rFonts w:ascii="Arial" w:hAnsi="Arial" w:cs="Arial"/>
          <w:sz w:val="21"/>
          <w:szCs w:val="21"/>
        </w:rPr>
      </w:pPr>
      <w:r w:rsidRPr="008E3A63">
        <w:rPr>
          <w:rFonts w:ascii="Arial" w:hAnsi="Arial" w:cs="Arial"/>
          <w:sz w:val="21"/>
          <w:szCs w:val="21"/>
        </w:rPr>
        <w:lastRenderedPageBreak/>
        <w:tab/>
      </w:r>
      <w:r w:rsidRPr="00753B8F">
        <w:rPr>
          <w:rFonts w:ascii="Arial" w:hAnsi="Arial" w:cs="Arial"/>
          <w:bCs/>
          <w:sz w:val="21"/>
          <w:szCs w:val="21"/>
        </w:rPr>
        <w:tab/>
      </w:r>
      <w:r w:rsidRPr="008E3A63">
        <w:rPr>
          <w:rFonts w:ascii="Arial" w:hAnsi="Arial" w:cs="Arial"/>
          <w:sz w:val="21"/>
          <w:szCs w:val="21"/>
        </w:rPr>
        <w:t xml:space="preserve">ATTENDU la recommandation du Comité de gestion et l’approbation de la directrice générale; </w:t>
      </w:r>
    </w:p>
    <w:p w:rsidR="008E3A63" w:rsidRPr="008E3A63" w:rsidRDefault="008E3A63" w:rsidP="008E3A63">
      <w:pPr>
        <w:jc w:val="both"/>
        <w:rPr>
          <w:rFonts w:ascii="Arial" w:hAnsi="Arial" w:cs="Arial"/>
          <w:sz w:val="21"/>
          <w:szCs w:val="21"/>
        </w:rPr>
      </w:pPr>
    </w:p>
    <w:p w:rsidR="008E3A63" w:rsidRPr="008E3A63" w:rsidRDefault="008E3A63" w:rsidP="008E3A63">
      <w:pPr>
        <w:jc w:val="both"/>
        <w:rPr>
          <w:rFonts w:ascii="Arial" w:hAnsi="Arial" w:cs="Arial"/>
          <w:sz w:val="21"/>
          <w:szCs w:val="21"/>
        </w:rPr>
      </w:pPr>
      <w:r w:rsidRPr="008E3A63">
        <w:rPr>
          <w:rFonts w:ascii="Arial" w:hAnsi="Arial" w:cs="Arial"/>
          <w:sz w:val="21"/>
          <w:szCs w:val="21"/>
        </w:rPr>
        <w:t>IL EST PROPOSÉ PAR</w:t>
      </w:r>
      <w:r w:rsidR="003426F0">
        <w:rPr>
          <w:rFonts w:ascii="Arial" w:hAnsi="Arial" w:cs="Arial"/>
          <w:sz w:val="21"/>
          <w:szCs w:val="21"/>
        </w:rPr>
        <w:t xml:space="preserve"> monsieur Jocelyn Blondin</w:t>
      </w:r>
    </w:p>
    <w:p w:rsidR="008E3A63" w:rsidRPr="008E3A63" w:rsidRDefault="008E3A63" w:rsidP="008E3A63">
      <w:pPr>
        <w:jc w:val="both"/>
        <w:rPr>
          <w:rFonts w:ascii="Arial" w:hAnsi="Arial" w:cs="Arial"/>
          <w:sz w:val="21"/>
          <w:szCs w:val="21"/>
        </w:rPr>
      </w:pPr>
      <w:r w:rsidRPr="008E3A63">
        <w:rPr>
          <w:rFonts w:ascii="Arial" w:hAnsi="Arial" w:cs="Arial"/>
          <w:sz w:val="21"/>
          <w:szCs w:val="21"/>
        </w:rPr>
        <w:t>APPUYÉ PAR</w:t>
      </w:r>
      <w:r w:rsidR="003426F0">
        <w:rPr>
          <w:rFonts w:ascii="Arial" w:hAnsi="Arial" w:cs="Arial"/>
          <w:sz w:val="21"/>
          <w:szCs w:val="21"/>
        </w:rPr>
        <w:t xml:space="preserve"> monsieur Martin Lajeunesse</w:t>
      </w:r>
    </w:p>
    <w:p w:rsidR="008E3A63" w:rsidRPr="008E3A63" w:rsidRDefault="008E3A63" w:rsidP="008E3A63">
      <w:pPr>
        <w:jc w:val="both"/>
        <w:rPr>
          <w:rFonts w:ascii="Arial" w:hAnsi="Arial" w:cs="Arial"/>
          <w:sz w:val="21"/>
          <w:szCs w:val="21"/>
        </w:rPr>
      </w:pPr>
      <w:r w:rsidRPr="008E3A63">
        <w:rPr>
          <w:rFonts w:ascii="Arial" w:hAnsi="Arial" w:cs="Arial"/>
          <w:sz w:val="21"/>
          <w:szCs w:val="21"/>
        </w:rPr>
        <w:t>ET RÉSOLU :</w:t>
      </w:r>
    </w:p>
    <w:p w:rsidR="008E3A63" w:rsidRPr="008E3A63" w:rsidRDefault="008E3A63" w:rsidP="008E3A63">
      <w:pPr>
        <w:jc w:val="both"/>
        <w:rPr>
          <w:rFonts w:ascii="Arial" w:hAnsi="Arial" w:cs="Arial"/>
          <w:sz w:val="21"/>
          <w:szCs w:val="21"/>
        </w:rPr>
      </w:pPr>
    </w:p>
    <w:p w:rsidR="008E3A63" w:rsidRDefault="008E3A63" w:rsidP="008E3A63">
      <w:pPr>
        <w:jc w:val="both"/>
        <w:rPr>
          <w:rFonts w:ascii="Arial" w:hAnsi="Arial" w:cs="Arial"/>
          <w:sz w:val="21"/>
          <w:szCs w:val="21"/>
        </w:rPr>
      </w:pPr>
      <w:r w:rsidRPr="008E3A63">
        <w:rPr>
          <w:rFonts w:ascii="Arial" w:hAnsi="Arial" w:cs="Arial"/>
          <w:sz w:val="21"/>
          <w:szCs w:val="21"/>
        </w:rPr>
        <w:tab/>
      </w:r>
      <w:r w:rsidR="009E319C">
        <w:rPr>
          <w:rFonts w:ascii="Arial" w:hAnsi="Arial" w:cs="Arial"/>
          <w:sz w:val="21"/>
          <w:szCs w:val="21"/>
        </w:rPr>
        <w:tab/>
      </w:r>
      <w:r w:rsidRPr="008E3A63">
        <w:rPr>
          <w:rFonts w:ascii="Arial" w:hAnsi="Arial" w:cs="Arial"/>
          <w:sz w:val="21"/>
          <w:szCs w:val="21"/>
        </w:rPr>
        <w:t xml:space="preserve">QUE le contrat pour services professionnels pour l’évaluation de la mise à niveau du garage au Centre administratif Antoine-Grégoire soit octroyé à la firme CIMA+ Gatineau, au montant de 57 430 $, toutes taxes incluses. </w:t>
      </w:r>
    </w:p>
    <w:p w:rsidR="00F47C3A" w:rsidRDefault="00F47C3A" w:rsidP="008E3A63">
      <w:pPr>
        <w:jc w:val="both"/>
        <w:rPr>
          <w:rFonts w:ascii="Arial" w:hAnsi="Arial" w:cs="Arial"/>
          <w:sz w:val="21"/>
          <w:szCs w:val="21"/>
        </w:rPr>
      </w:pPr>
    </w:p>
    <w:p w:rsidR="00F47C3A" w:rsidRPr="008E3A63" w:rsidRDefault="00F47C3A" w:rsidP="008E3A63">
      <w:pPr>
        <w:jc w:val="both"/>
        <w:rPr>
          <w:rFonts w:ascii="Arial" w:hAnsi="Arial" w:cs="Arial"/>
          <w:sz w:val="21"/>
          <w:szCs w:val="21"/>
        </w:rPr>
      </w:pPr>
    </w:p>
    <w:p w:rsidR="008E3A63" w:rsidRPr="008E3A63" w:rsidRDefault="008E3A63" w:rsidP="008E3A63">
      <w:pPr>
        <w:jc w:val="both"/>
        <w:rPr>
          <w:rFonts w:ascii="Arial" w:hAnsi="Arial" w:cs="Arial"/>
          <w:sz w:val="21"/>
          <w:szCs w:val="21"/>
        </w:rPr>
      </w:pPr>
      <w:r w:rsidRPr="008E3A63">
        <w:rPr>
          <w:rFonts w:ascii="Arial" w:hAnsi="Arial" w:cs="Arial"/>
          <w:sz w:val="21"/>
          <w:szCs w:val="21"/>
        </w:rPr>
        <w:tab/>
      </w:r>
      <w:r w:rsidR="009E319C">
        <w:rPr>
          <w:rFonts w:ascii="Arial" w:hAnsi="Arial" w:cs="Arial"/>
          <w:sz w:val="21"/>
          <w:szCs w:val="21"/>
        </w:rPr>
        <w:tab/>
      </w:r>
      <w:r w:rsidRPr="008E3A63">
        <w:rPr>
          <w:rFonts w:ascii="Arial" w:hAnsi="Arial" w:cs="Arial"/>
          <w:sz w:val="21"/>
          <w:szCs w:val="21"/>
        </w:rPr>
        <w:t>Adoptée à l’unanimité</w:t>
      </w:r>
    </w:p>
    <w:p w:rsidR="008E3A63" w:rsidRDefault="008E3A63" w:rsidP="008E3A63">
      <w:pPr>
        <w:jc w:val="both"/>
        <w:rPr>
          <w:rFonts w:ascii="Arial" w:hAnsi="Arial" w:cs="Arial"/>
          <w:sz w:val="21"/>
          <w:szCs w:val="21"/>
        </w:rPr>
      </w:pPr>
    </w:p>
    <w:p w:rsidR="00F46D4C" w:rsidRPr="008E3A63" w:rsidRDefault="00F46D4C" w:rsidP="008E3A63">
      <w:pPr>
        <w:jc w:val="both"/>
        <w:rPr>
          <w:rFonts w:ascii="Arial" w:hAnsi="Arial" w:cs="Arial"/>
          <w:sz w:val="21"/>
          <w:szCs w:val="21"/>
        </w:rPr>
      </w:pPr>
    </w:p>
    <w:p w:rsidR="00F46D4C" w:rsidRPr="001E03A8" w:rsidRDefault="00227189" w:rsidP="00F46D4C">
      <w:pPr>
        <w:ind w:left="1272" w:hanging="3257"/>
        <w:jc w:val="both"/>
        <w:rPr>
          <w:rFonts w:ascii="Arial" w:hAnsi="Arial" w:cs="Arial"/>
          <w:b/>
          <w:sz w:val="21"/>
          <w:szCs w:val="21"/>
        </w:rPr>
      </w:pPr>
      <w:r w:rsidRPr="00227189">
        <w:rPr>
          <w:rFonts w:ascii="Arial" w:hAnsi="Arial" w:cs="Arial"/>
          <w:b/>
          <w:sz w:val="21"/>
          <w:szCs w:val="21"/>
        </w:rPr>
        <w:t>CA-2018-00</w:t>
      </w:r>
      <w:r w:rsidR="0023548F">
        <w:rPr>
          <w:rFonts w:ascii="Arial" w:hAnsi="Arial" w:cs="Arial"/>
          <w:b/>
          <w:sz w:val="21"/>
          <w:szCs w:val="21"/>
        </w:rPr>
        <w:t>8</w:t>
      </w:r>
      <w:r w:rsidR="00F46D4C" w:rsidRPr="00F46D4C">
        <w:rPr>
          <w:rFonts w:ascii="Arial" w:hAnsi="Arial" w:cs="Arial"/>
          <w:sz w:val="21"/>
          <w:szCs w:val="21"/>
        </w:rPr>
        <w:tab/>
      </w:r>
      <w:r w:rsidR="00F46D4C" w:rsidRPr="001E03A8">
        <w:rPr>
          <w:rFonts w:ascii="Arial" w:hAnsi="Arial" w:cs="Arial"/>
          <w:b/>
          <w:sz w:val="21"/>
          <w:szCs w:val="21"/>
        </w:rPr>
        <w:t>Approbation de la grille d’évaluation – mandat de relève d’actifs, fiches de cadenassage et procédures pour espaces clos</w:t>
      </w:r>
    </w:p>
    <w:p w:rsidR="00F46D4C" w:rsidRPr="00F46D4C" w:rsidRDefault="00AF42BC" w:rsidP="00F46D4C">
      <w:pPr>
        <w:jc w:val="both"/>
        <w:rPr>
          <w:rFonts w:ascii="Arial" w:hAnsi="Arial" w:cs="Arial"/>
          <w:sz w:val="21"/>
          <w:szCs w:val="21"/>
        </w:rPr>
      </w:pPr>
      <w:r>
        <w:rPr>
          <w:rFonts w:ascii="Arial" w:hAnsi="Arial" w:cs="Arial"/>
          <w:sz w:val="21"/>
          <w:szCs w:val="21"/>
        </w:rPr>
        <w:pict>
          <v:rect id="_x0000_i1033" style="width:0;height:1.5pt" o:hralign="center" o:hrstd="t" o:hr="t" fillcolor="#aca899" stroked="f"/>
        </w:pict>
      </w:r>
    </w:p>
    <w:p w:rsidR="00F46D4C" w:rsidRPr="00F46D4C" w:rsidRDefault="00F46D4C" w:rsidP="00F46D4C">
      <w:pPr>
        <w:jc w:val="both"/>
        <w:rPr>
          <w:rFonts w:ascii="Arial" w:hAnsi="Arial" w:cs="Arial"/>
          <w:sz w:val="21"/>
          <w:szCs w:val="21"/>
        </w:rPr>
      </w:pPr>
    </w:p>
    <w:p w:rsidR="00F46D4C" w:rsidRPr="00F46D4C" w:rsidRDefault="00F46D4C" w:rsidP="00F46D4C">
      <w:pPr>
        <w:jc w:val="both"/>
        <w:rPr>
          <w:rFonts w:ascii="Arial" w:hAnsi="Arial" w:cs="Arial"/>
          <w:sz w:val="21"/>
          <w:szCs w:val="21"/>
        </w:rPr>
      </w:pPr>
      <w:r w:rsidRPr="00F46D4C">
        <w:rPr>
          <w:rFonts w:ascii="Arial" w:hAnsi="Arial" w:cs="Arial"/>
          <w:sz w:val="21"/>
          <w:szCs w:val="21"/>
        </w:rPr>
        <w:tab/>
      </w:r>
      <w:r>
        <w:rPr>
          <w:rFonts w:ascii="Arial" w:hAnsi="Arial" w:cs="Arial"/>
          <w:sz w:val="21"/>
          <w:szCs w:val="21"/>
        </w:rPr>
        <w:tab/>
      </w:r>
      <w:r w:rsidRPr="00F46D4C">
        <w:rPr>
          <w:rFonts w:ascii="Arial" w:hAnsi="Arial" w:cs="Arial"/>
          <w:sz w:val="21"/>
          <w:szCs w:val="21"/>
        </w:rPr>
        <w:t>ATTENDU QUE la Société cherche à retenir les services professionnels ayant pour but d’effectuer le relevé et l’identification d’équipement, de formaliser des fiches de cadenassage et de formaliser des fiches pour accès aux espaces clos, le tout étant lié aux infrastructures bâtiments et réseaux de la Société;</w:t>
      </w:r>
    </w:p>
    <w:p w:rsidR="00F46D4C" w:rsidRPr="00F46D4C" w:rsidRDefault="00F46D4C" w:rsidP="00F46D4C">
      <w:pPr>
        <w:jc w:val="both"/>
        <w:rPr>
          <w:rFonts w:ascii="Arial" w:hAnsi="Arial" w:cs="Arial"/>
          <w:sz w:val="21"/>
          <w:szCs w:val="21"/>
        </w:rPr>
      </w:pPr>
    </w:p>
    <w:p w:rsidR="00F46D4C" w:rsidRPr="00F46D4C" w:rsidRDefault="00F46D4C" w:rsidP="00F46D4C">
      <w:pPr>
        <w:jc w:val="both"/>
        <w:rPr>
          <w:rFonts w:ascii="Arial" w:hAnsi="Arial" w:cs="Arial"/>
          <w:sz w:val="21"/>
          <w:szCs w:val="21"/>
        </w:rPr>
      </w:pPr>
      <w:r w:rsidRPr="00F46D4C">
        <w:rPr>
          <w:rFonts w:ascii="Arial" w:hAnsi="Arial" w:cs="Arial"/>
          <w:sz w:val="21"/>
          <w:szCs w:val="21"/>
        </w:rPr>
        <w:tab/>
      </w:r>
      <w:r>
        <w:rPr>
          <w:rFonts w:ascii="Arial" w:hAnsi="Arial" w:cs="Arial"/>
          <w:sz w:val="21"/>
          <w:szCs w:val="21"/>
        </w:rPr>
        <w:tab/>
      </w:r>
      <w:r w:rsidRPr="00F46D4C">
        <w:rPr>
          <w:rFonts w:ascii="Arial" w:hAnsi="Arial" w:cs="Arial"/>
          <w:sz w:val="21"/>
          <w:szCs w:val="21"/>
        </w:rPr>
        <w:t>ATTENDU QU’outre les fonctionnalités techniques, plusieurs éléments devront être évalués afin de retenir la solution la plus avantageuse pou</w:t>
      </w:r>
      <w:r w:rsidR="00232509">
        <w:rPr>
          <w:rFonts w:ascii="Arial" w:hAnsi="Arial" w:cs="Arial"/>
          <w:sz w:val="21"/>
          <w:szCs w:val="21"/>
        </w:rPr>
        <w:t>r la Société. Ces éléments sont :</w:t>
      </w:r>
      <w:r w:rsidRPr="00F46D4C">
        <w:rPr>
          <w:rFonts w:ascii="Arial" w:hAnsi="Arial" w:cs="Arial"/>
          <w:sz w:val="21"/>
          <w:szCs w:val="21"/>
        </w:rPr>
        <w:t xml:space="preserve"> la compréhension, les approches,</w:t>
      </w:r>
      <w:r w:rsidR="00232509">
        <w:rPr>
          <w:rFonts w:ascii="Arial" w:hAnsi="Arial" w:cs="Arial"/>
          <w:sz w:val="21"/>
          <w:szCs w:val="21"/>
        </w:rPr>
        <w:t xml:space="preserve"> les ressources et l’expérience;</w:t>
      </w:r>
    </w:p>
    <w:p w:rsidR="00F46D4C" w:rsidRPr="00F46D4C" w:rsidRDefault="00F46D4C" w:rsidP="00F46D4C">
      <w:pPr>
        <w:jc w:val="both"/>
        <w:rPr>
          <w:rFonts w:ascii="Arial" w:hAnsi="Arial" w:cs="Arial"/>
          <w:sz w:val="21"/>
          <w:szCs w:val="21"/>
        </w:rPr>
      </w:pPr>
    </w:p>
    <w:p w:rsidR="00F46D4C" w:rsidRDefault="00F46D4C" w:rsidP="00F46D4C">
      <w:pPr>
        <w:jc w:val="both"/>
        <w:rPr>
          <w:rFonts w:ascii="Arial" w:hAnsi="Arial" w:cs="Arial"/>
          <w:sz w:val="21"/>
          <w:szCs w:val="21"/>
        </w:rPr>
      </w:pPr>
      <w:r w:rsidRPr="00F46D4C">
        <w:rPr>
          <w:rFonts w:ascii="Arial" w:hAnsi="Arial" w:cs="Arial"/>
          <w:sz w:val="21"/>
          <w:szCs w:val="21"/>
        </w:rPr>
        <w:tab/>
      </w:r>
      <w:r>
        <w:rPr>
          <w:rFonts w:ascii="Arial" w:hAnsi="Arial" w:cs="Arial"/>
          <w:sz w:val="21"/>
          <w:szCs w:val="21"/>
        </w:rPr>
        <w:tab/>
      </w:r>
      <w:r w:rsidRPr="00F46D4C">
        <w:rPr>
          <w:rFonts w:ascii="Arial" w:hAnsi="Arial" w:cs="Arial"/>
          <w:sz w:val="21"/>
          <w:szCs w:val="21"/>
        </w:rPr>
        <w:t>ATTENDU QUE les soumissionnaires devront se soumettre à la grille d’évaluation suivante et obtenir la note minimale de 70 % afin d’être considérés pour la seconde étape qui sera l’évaluation du prix demandé pour la solution :</w:t>
      </w: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Default="00F47C3A" w:rsidP="00F46D4C">
      <w:pPr>
        <w:jc w:val="both"/>
        <w:rPr>
          <w:rFonts w:ascii="Arial" w:hAnsi="Arial" w:cs="Arial"/>
          <w:sz w:val="21"/>
          <w:szCs w:val="21"/>
        </w:rPr>
      </w:pPr>
    </w:p>
    <w:p w:rsidR="00F47C3A" w:rsidRPr="00F46D4C" w:rsidRDefault="00F47C3A" w:rsidP="00F46D4C">
      <w:pPr>
        <w:jc w:val="both"/>
        <w:rPr>
          <w:rFonts w:ascii="Arial" w:hAnsi="Arial" w:cs="Arial"/>
          <w:sz w:val="21"/>
          <w:szCs w:val="21"/>
        </w:rPr>
      </w:pPr>
    </w:p>
    <w:p w:rsidR="00F46D4C" w:rsidRPr="00F46D4C" w:rsidRDefault="00F46D4C" w:rsidP="00F46D4C">
      <w:pPr>
        <w:tabs>
          <w:tab w:val="left" w:pos="3159"/>
        </w:tabs>
        <w:jc w:val="both"/>
        <w:rPr>
          <w:rFonts w:ascii="Arial" w:hAnsi="Arial" w:cs="Arial"/>
          <w:sz w:val="21"/>
          <w:szCs w:val="21"/>
        </w:rPr>
      </w:pPr>
    </w:p>
    <w:tbl>
      <w:tblPr>
        <w:tblW w:w="9692" w:type="dxa"/>
        <w:tblInd w:w="-902"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1E0" w:firstRow="1" w:lastRow="1" w:firstColumn="1" w:lastColumn="1" w:noHBand="0" w:noVBand="0"/>
      </w:tblPr>
      <w:tblGrid>
        <w:gridCol w:w="378"/>
        <w:gridCol w:w="689"/>
        <w:gridCol w:w="681"/>
        <w:gridCol w:w="1732"/>
        <w:gridCol w:w="1046"/>
        <w:gridCol w:w="250"/>
        <w:gridCol w:w="1162"/>
        <w:gridCol w:w="1269"/>
        <w:gridCol w:w="1339"/>
        <w:gridCol w:w="1198"/>
      </w:tblGrid>
      <w:tr w:rsidR="00F46D4C" w:rsidRPr="00F46D4C" w:rsidTr="00EB478D">
        <w:trPr>
          <w:cantSplit/>
          <w:trHeight w:hRule="exact" w:val="656"/>
        </w:trPr>
        <w:tc>
          <w:tcPr>
            <w:tcW w:w="1740" w:type="dxa"/>
            <w:gridSpan w:val="3"/>
            <w:tcBorders>
              <w:top w:val="single" w:sz="18" w:space="0" w:color="auto"/>
              <w:left w:val="single" w:sz="18" w:space="0" w:color="auto"/>
              <w:bottom w:val="nil"/>
              <w:right w:val="single" w:sz="8" w:space="0" w:color="auto"/>
            </w:tcBorders>
            <w:noWrap/>
            <w:vAlign w:val="center"/>
          </w:tcPr>
          <w:p w:rsidR="00F46D4C" w:rsidRPr="00F46D4C" w:rsidRDefault="00F46D4C" w:rsidP="00F46D4C">
            <w:pPr>
              <w:widowControl w:val="0"/>
              <w:suppressAutoHyphens/>
              <w:ind w:left="113"/>
              <w:rPr>
                <w:b/>
                <w:sz w:val="20"/>
                <w:szCs w:val="20"/>
              </w:rPr>
            </w:pPr>
            <w:r w:rsidRPr="00F46D4C">
              <w:rPr>
                <w:b/>
                <w:noProof/>
                <w:sz w:val="20"/>
                <w:szCs w:val="20"/>
                <w:lang w:eastAsia="fr-CA"/>
              </w:rPr>
              <w:lastRenderedPageBreak/>
              <w:drawing>
                <wp:inline distT="0" distB="0" distL="0" distR="0" wp14:anchorId="0467D82B" wp14:editId="1EDC905D">
                  <wp:extent cx="846103"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_Logo noi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147" cy="152768"/>
                          </a:xfrm>
                          <a:prstGeom prst="rect">
                            <a:avLst/>
                          </a:prstGeom>
                        </pic:spPr>
                      </pic:pic>
                    </a:graphicData>
                  </a:graphic>
                </wp:inline>
              </w:drawing>
            </w:r>
          </w:p>
        </w:tc>
        <w:tc>
          <w:tcPr>
            <w:tcW w:w="7952" w:type="dxa"/>
            <w:gridSpan w:val="7"/>
            <w:tcBorders>
              <w:top w:val="single" w:sz="18" w:space="0" w:color="auto"/>
              <w:left w:val="single" w:sz="8" w:space="0" w:color="auto"/>
              <w:bottom w:val="single" w:sz="18" w:space="0" w:color="auto"/>
              <w:right w:val="single" w:sz="18" w:space="0" w:color="auto"/>
            </w:tcBorders>
            <w:shd w:val="clear" w:color="auto" w:fill="CCCCCC"/>
            <w:noWrap/>
            <w:vAlign w:val="center"/>
          </w:tcPr>
          <w:p w:rsidR="00F46D4C" w:rsidRPr="00F46D4C" w:rsidRDefault="00F46D4C" w:rsidP="00F46D4C">
            <w:pPr>
              <w:widowControl w:val="0"/>
              <w:suppressAutoHyphens/>
              <w:spacing w:before="120"/>
              <w:jc w:val="center"/>
              <w:rPr>
                <w:b/>
                <w:bCs/>
                <w:sz w:val="20"/>
                <w:szCs w:val="20"/>
              </w:rPr>
            </w:pPr>
            <w:r w:rsidRPr="00F46D4C">
              <w:rPr>
                <w:b/>
                <w:bCs/>
                <w:sz w:val="20"/>
                <w:szCs w:val="20"/>
              </w:rPr>
              <w:t>GRILLE D’ÉVALUATION ET DE PONDÉRATION DES SOUMISSIONS</w:t>
            </w: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hRule="exact" w:val="402"/>
        </w:trPr>
        <w:tc>
          <w:tcPr>
            <w:tcW w:w="4740" w:type="dxa"/>
            <w:gridSpan w:val="6"/>
            <w:tcBorders>
              <w:top w:val="single" w:sz="6" w:space="0" w:color="auto"/>
              <w:left w:val="single" w:sz="18" w:space="0" w:color="auto"/>
              <w:bottom w:val="single" w:sz="18" w:space="0" w:color="auto"/>
              <w:right w:val="single" w:sz="8" w:space="0" w:color="auto"/>
            </w:tcBorders>
            <w:shd w:val="clear" w:color="auto" w:fill="000000"/>
            <w:noWrap/>
            <w:vAlign w:val="center"/>
          </w:tcPr>
          <w:p w:rsidR="00F46D4C" w:rsidRPr="00F46D4C" w:rsidRDefault="00F46D4C" w:rsidP="00F46D4C">
            <w:pPr>
              <w:widowControl w:val="0"/>
              <w:jc w:val="center"/>
              <w:rPr>
                <w:b/>
                <w:sz w:val="20"/>
                <w:szCs w:val="20"/>
              </w:rPr>
            </w:pPr>
            <w:r w:rsidRPr="00F46D4C">
              <w:rPr>
                <w:b/>
                <w:sz w:val="20"/>
                <w:szCs w:val="20"/>
              </w:rPr>
              <w:t>PARTIE 1</w:t>
            </w:r>
          </w:p>
        </w:tc>
        <w:tc>
          <w:tcPr>
            <w:tcW w:w="4952" w:type="dxa"/>
            <w:gridSpan w:val="4"/>
            <w:tcBorders>
              <w:left w:val="single" w:sz="8" w:space="0" w:color="auto"/>
              <w:bottom w:val="single" w:sz="6" w:space="0" w:color="auto"/>
              <w:right w:val="single" w:sz="18" w:space="0" w:color="auto"/>
            </w:tcBorders>
            <w:noWrap/>
            <w:vAlign w:val="center"/>
          </w:tcPr>
          <w:p w:rsidR="00F46D4C" w:rsidRPr="00F46D4C" w:rsidRDefault="00F46D4C" w:rsidP="00F46D4C">
            <w:pPr>
              <w:widowControl w:val="0"/>
              <w:jc w:val="center"/>
              <w:rPr>
                <w:b/>
                <w:sz w:val="20"/>
                <w:szCs w:val="20"/>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hRule="exact" w:val="438"/>
        </w:trPr>
        <w:tc>
          <w:tcPr>
            <w:tcW w:w="4740" w:type="dxa"/>
            <w:gridSpan w:val="6"/>
            <w:tcBorders>
              <w:top w:val="single" w:sz="18" w:space="0" w:color="auto"/>
              <w:left w:val="single" w:sz="18" w:space="0" w:color="auto"/>
              <w:bottom w:val="single" w:sz="6" w:space="0" w:color="auto"/>
              <w:right w:val="single" w:sz="8" w:space="0" w:color="auto"/>
            </w:tcBorders>
            <w:shd w:val="clear" w:color="auto" w:fill="B3B3B3"/>
            <w:noWrap/>
            <w:vAlign w:val="center"/>
          </w:tcPr>
          <w:p w:rsidR="00F46D4C" w:rsidRPr="00F46D4C" w:rsidRDefault="00F46D4C" w:rsidP="00F46D4C">
            <w:pPr>
              <w:widowControl w:val="0"/>
              <w:spacing w:after="120"/>
              <w:jc w:val="center"/>
              <w:rPr>
                <w:b/>
                <w:sz w:val="20"/>
                <w:szCs w:val="20"/>
              </w:rPr>
            </w:pPr>
            <w:r w:rsidRPr="00F46D4C">
              <w:rPr>
                <w:b/>
                <w:sz w:val="20"/>
                <w:szCs w:val="20"/>
              </w:rPr>
              <w:t>ÉVALUATION DE CHAQUE PROPOSITION</w:t>
            </w:r>
          </w:p>
        </w:tc>
        <w:tc>
          <w:tcPr>
            <w:tcW w:w="2423" w:type="dxa"/>
            <w:gridSpan w:val="2"/>
            <w:tcBorders>
              <w:top w:val="single" w:sz="18" w:space="0" w:color="auto"/>
              <w:left w:val="single" w:sz="8" w:space="0" w:color="auto"/>
              <w:bottom w:val="single" w:sz="6" w:space="0" w:color="auto"/>
              <w:right w:val="single" w:sz="8" w:space="0" w:color="auto"/>
            </w:tcBorders>
            <w:shd w:val="clear" w:color="auto" w:fill="B3B3B3"/>
            <w:noWrap/>
            <w:vAlign w:val="center"/>
          </w:tcPr>
          <w:p w:rsidR="00F46D4C" w:rsidRPr="00F46D4C" w:rsidRDefault="00F46D4C" w:rsidP="00F46D4C">
            <w:pPr>
              <w:widowControl w:val="0"/>
              <w:spacing w:after="120"/>
              <w:jc w:val="center"/>
              <w:rPr>
                <w:b/>
                <w:sz w:val="20"/>
                <w:szCs w:val="20"/>
              </w:rPr>
            </w:pPr>
            <w:r w:rsidRPr="00F46D4C">
              <w:rPr>
                <w:b/>
                <w:sz w:val="20"/>
                <w:szCs w:val="20"/>
              </w:rPr>
              <w:t>Fournisseur A</w:t>
            </w:r>
          </w:p>
        </w:tc>
        <w:tc>
          <w:tcPr>
            <w:tcW w:w="2529" w:type="dxa"/>
            <w:gridSpan w:val="2"/>
            <w:tcBorders>
              <w:top w:val="single" w:sz="18" w:space="0" w:color="auto"/>
              <w:left w:val="single" w:sz="8" w:space="0" w:color="auto"/>
              <w:bottom w:val="single" w:sz="6" w:space="0" w:color="auto"/>
              <w:right w:val="single" w:sz="18" w:space="0" w:color="auto"/>
            </w:tcBorders>
            <w:shd w:val="clear" w:color="auto" w:fill="B3B3B3"/>
            <w:noWrap/>
            <w:vAlign w:val="center"/>
          </w:tcPr>
          <w:p w:rsidR="00F46D4C" w:rsidRPr="00F46D4C" w:rsidRDefault="00F46D4C" w:rsidP="00F46D4C">
            <w:pPr>
              <w:widowControl w:val="0"/>
              <w:spacing w:after="120"/>
              <w:jc w:val="center"/>
              <w:rPr>
                <w:b/>
                <w:sz w:val="20"/>
                <w:szCs w:val="20"/>
              </w:rPr>
            </w:pPr>
            <w:r w:rsidRPr="00F46D4C">
              <w:rPr>
                <w:b/>
                <w:sz w:val="20"/>
                <w:szCs w:val="20"/>
              </w:rPr>
              <w:t>Fournisseur B</w:t>
            </w: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hRule="exact" w:val="768"/>
        </w:trPr>
        <w:tc>
          <w:tcPr>
            <w:tcW w:w="3462" w:type="dxa"/>
            <w:gridSpan w:val="4"/>
            <w:tcBorders>
              <w:top w:val="single" w:sz="6" w:space="0" w:color="auto"/>
              <w:left w:val="single" w:sz="18" w:space="0" w:color="auto"/>
              <w:bottom w:val="single" w:sz="18" w:space="0" w:color="auto"/>
              <w:right w:val="single" w:sz="8" w:space="0" w:color="auto"/>
            </w:tcBorders>
            <w:noWrap/>
            <w:tcMar>
              <w:left w:w="85" w:type="dxa"/>
              <w:right w:w="85" w:type="dxa"/>
            </w:tcMar>
            <w:vAlign w:val="center"/>
          </w:tcPr>
          <w:p w:rsidR="00F46D4C" w:rsidRPr="00F46D4C" w:rsidRDefault="00F46D4C" w:rsidP="00F46D4C">
            <w:pPr>
              <w:widowControl w:val="0"/>
              <w:jc w:val="center"/>
              <w:rPr>
                <w:b/>
                <w:sz w:val="20"/>
                <w:szCs w:val="20"/>
              </w:rPr>
            </w:pPr>
            <w:r w:rsidRPr="00F46D4C">
              <w:rPr>
                <w:b/>
                <w:sz w:val="20"/>
                <w:szCs w:val="20"/>
              </w:rPr>
              <w:t>Critères d’évaluation</w:t>
            </w:r>
          </w:p>
        </w:tc>
        <w:tc>
          <w:tcPr>
            <w:tcW w:w="1278" w:type="dxa"/>
            <w:gridSpan w:val="2"/>
            <w:tcBorders>
              <w:top w:val="single" w:sz="6" w:space="0" w:color="auto"/>
              <w:left w:val="single" w:sz="8" w:space="0" w:color="auto"/>
              <w:bottom w:val="single" w:sz="18" w:space="0" w:color="auto"/>
              <w:right w:val="single" w:sz="8" w:space="0" w:color="auto"/>
            </w:tcBorders>
            <w:noWrap/>
            <w:tcMar>
              <w:left w:w="28" w:type="dxa"/>
              <w:right w:w="28" w:type="dxa"/>
            </w:tcMar>
          </w:tcPr>
          <w:p w:rsidR="00F46D4C" w:rsidRPr="00F46D4C" w:rsidRDefault="00F46D4C" w:rsidP="00F46D4C">
            <w:pPr>
              <w:widowControl w:val="0"/>
              <w:jc w:val="center"/>
              <w:rPr>
                <w:b/>
                <w:sz w:val="20"/>
                <w:szCs w:val="20"/>
              </w:rPr>
            </w:pPr>
            <w:r w:rsidRPr="00F46D4C">
              <w:rPr>
                <w:b/>
                <w:sz w:val="20"/>
                <w:szCs w:val="20"/>
              </w:rPr>
              <w:t>Pondération</w:t>
            </w:r>
          </w:p>
          <w:p w:rsidR="00F46D4C" w:rsidRPr="00F46D4C" w:rsidRDefault="00F46D4C" w:rsidP="00F46D4C">
            <w:pPr>
              <w:widowControl w:val="0"/>
              <w:jc w:val="center"/>
              <w:rPr>
                <w:b/>
                <w:sz w:val="20"/>
                <w:szCs w:val="20"/>
              </w:rPr>
            </w:pPr>
            <w:r w:rsidRPr="00F46D4C">
              <w:rPr>
                <w:b/>
                <w:sz w:val="20"/>
                <w:szCs w:val="20"/>
              </w:rPr>
              <w:t>(P)</w:t>
            </w:r>
          </w:p>
        </w:tc>
        <w:tc>
          <w:tcPr>
            <w:tcW w:w="1158" w:type="dxa"/>
            <w:tcBorders>
              <w:top w:val="single" w:sz="6" w:space="0" w:color="auto"/>
              <w:left w:val="single" w:sz="8" w:space="0" w:color="auto"/>
              <w:bottom w:val="single" w:sz="18" w:space="0" w:color="auto"/>
              <w:right w:val="single" w:sz="8" w:space="0" w:color="auto"/>
            </w:tcBorders>
            <w:noWrap/>
            <w:tcMar>
              <w:left w:w="28" w:type="dxa"/>
              <w:right w:w="28" w:type="dxa"/>
            </w:tcMar>
          </w:tcPr>
          <w:p w:rsidR="00F46D4C" w:rsidRPr="00F46D4C" w:rsidRDefault="00F46D4C" w:rsidP="00F46D4C">
            <w:pPr>
              <w:widowControl w:val="0"/>
              <w:jc w:val="center"/>
              <w:rPr>
                <w:b/>
                <w:sz w:val="20"/>
                <w:szCs w:val="20"/>
              </w:rPr>
            </w:pPr>
            <w:r w:rsidRPr="00F46D4C">
              <w:rPr>
                <w:b/>
                <w:sz w:val="20"/>
                <w:szCs w:val="20"/>
              </w:rPr>
              <w:t>Cote (%)</w:t>
            </w:r>
          </w:p>
          <w:p w:rsidR="00F46D4C" w:rsidRPr="00F46D4C" w:rsidRDefault="00F46D4C" w:rsidP="00F46D4C">
            <w:pPr>
              <w:widowControl w:val="0"/>
              <w:jc w:val="center"/>
              <w:rPr>
                <w:b/>
                <w:sz w:val="20"/>
                <w:szCs w:val="20"/>
              </w:rPr>
            </w:pPr>
            <w:r w:rsidRPr="00F46D4C">
              <w:rPr>
                <w:b/>
                <w:sz w:val="20"/>
                <w:szCs w:val="20"/>
              </w:rPr>
              <w:t>(C)</w:t>
            </w:r>
          </w:p>
        </w:tc>
        <w:tc>
          <w:tcPr>
            <w:tcW w:w="1265" w:type="dxa"/>
            <w:tcBorders>
              <w:top w:val="single" w:sz="6" w:space="0" w:color="auto"/>
              <w:left w:val="single" w:sz="8" w:space="0" w:color="auto"/>
              <w:bottom w:val="single" w:sz="18" w:space="0" w:color="auto"/>
              <w:right w:val="single" w:sz="8" w:space="0" w:color="auto"/>
            </w:tcBorders>
            <w:noWrap/>
            <w:tcMar>
              <w:left w:w="28" w:type="dxa"/>
              <w:right w:w="28" w:type="dxa"/>
            </w:tcMar>
          </w:tcPr>
          <w:p w:rsidR="00F46D4C" w:rsidRPr="00F46D4C" w:rsidRDefault="00F46D4C" w:rsidP="00F46D4C">
            <w:pPr>
              <w:widowControl w:val="0"/>
              <w:jc w:val="center"/>
              <w:rPr>
                <w:b/>
                <w:sz w:val="20"/>
                <w:szCs w:val="20"/>
              </w:rPr>
            </w:pPr>
            <w:r w:rsidRPr="00F46D4C">
              <w:rPr>
                <w:b/>
                <w:sz w:val="20"/>
                <w:szCs w:val="20"/>
              </w:rPr>
              <w:t>Pointage</w:t>
            </w:r>
          </w:p>
          <w:p w:rsidR="00F46D4C" w:rsidRPr="00F46D4C" w:rsidRDefault="00F46D4C" w:rsidP="00F46D4C">
            <w:pPr>
              <w:widowControl w:val="0"/>
              <w:jc w:val="center"/>
              <w:rPr>
                <w:b/>
                <w:sz w:val="20"/>
                <w:szCs w:val="20"/>
              </w:rPr>
            </w:pPr>
            <w:r w:rsidRPr="00F46D4C">
              <w:rPr>
                <w:b/>
                <w:sz w:val="20"/>
                <w:szCs w:val="20"/>
              </w:rPr>
              <w:t>(P x C)</w:t>
            </w:r>
          </w:p>
        </w:tc>
        <w:tc>
          <w:tcPr>
            <w:tcW w:w="1335" w:type="dxa"/>
            <w:tcBorders>
              <w:top w:val="single" w:sz="6" w:space="0" w:color="auto"/>
              <w:left w:val="single" w:sz="8" w:space="0" w:color="auto"/>
              <w:bottom w:val="single" w:sz="18" w:space="0" w:color="auto"/>
              <w:right w:val="single" w:sz="8" w:space="0" w:color="auto"/>
            </w:tcBorders>
            <w:noWrap/>
            <w:tcMar>
              <w:left w:w="28" w:type="dxa"/>
              <w:right w:w="28" w:type="dxa"/>
            </w:tcMar>
          </w:tcPr>
          <w:p w:rsidR="00F46D4C" w:rsidRPr="00F46D4C" w:rsidRDefault="00F46D4C" w:rsidP="00F46D4C">
            <w:pPr>
              <w:widowControl w:val="0"/>
              <w:jc w:val="center"/>
              <w:rPr>
                <w:rFonts w:ascii="Arial" w:hAnsi="Arial" w:cs="Arial"/>
                <w:b/>
                <w:sz w:val="18"/>
                <w:szCs w:val="18"/>
              </w:rPr>
            </w:pPr>
            <w:r w:rsidRPr="00F46D4C">
              <w:rPr>
                <w:rFonts w:ascii="Arial" w:hAnsi="Arial" w:cs="Arial"/>
                <w:b/>
                <w:sz w:val="18"/>
                <w:szCs w:val="18"/>
              </w:rPr>
              <w:t>Cote (%)</w:t>
            </w:r>
          </w:p>
          <w:p w:rsidR="00F46D4C" w:rsidRPr="00F46D4C" w:rsidRDefault="00F46D4C" w:rsidP="00F46D4C">
            <w:pPr>
              <w:widowControl w:val="0"/>
              <w:jc w:val="center"/>
              <w:rPr>
                <w:rFonts w:ascii="Arial" w:hAnsi="Arial" w:cs="Arial"/>
                <w:b/>
                <w:sz w:val="18"/>
                <w:szCs w:val="16"/>
              </w:rPr>
            </w:pPr>
            <w:r w:rsidRPr="00F46D4C">
              <w:rPr>
                <w:rFonts w:ascii="Arial" w:hAnsi="Arial" w:cs="Arial"/>
                <w:b/>
                <w:sz w:val="18"/>
                <w:szCs w:val="16"/>
              </w:rPr>
              <w:t>(C)</w:t>
            </w:r>
          </w:p>
        </w:tc>
        <w:tc>
          <w:tcPr>
            <w:tcW w:w="1194" w:type="dxa"/>
            <w:tcBorders>
              <w:top w:val="single" w:sz="6" w:space="0" w:color="auto"/>
              <w:left w:val="single" w:sz="8" w:space="0" w:color="auto"/>
              <w:bottom w:val="single" w:sz="18" w:space="0" w:color="auto"/>
              <w:right w:val="single" w:sz="18" w:space="0" w:color="auto"/>
            </w:tcBorders>
            <w:noWrap/>
            <w:tcMar>
              <w:left w:w="28" w:type="dxa"/>
              <w:right w:w="28" w:type="dxa"/>
            </w:tcMar>
          </w:tcPr>
          <w:p w:rsidR="00F46D4C" w:rsidRPr="00F46D4C" w:rsidRDefault="00F46D4C" w:rsidP="00F46D4C">
            <w:pPr>
              <w:widowControl w:val="0"/>
              <w:jc w:val="center"/>
              <w:rPr>
                <w:rFonts w:ascii="Arial" w:hAnsi="Arial" w:cs="Arial"/>
                <w:b/>
                <w:sz w:val="18"/>
                <w:szCs w:val="18"/>
              </w:rPr>
            </w:pPr>
            <w:r w:rsidRPr="00F46D4C">
              <w:rPr>
                <w:rFonts w:ascii="Arial" w:hAnsi="Arial" w:cs="Arial"/>
                <w:b/>
                <w:sz w:val="18"/>
                <w:szCs w:val="18"/>
              </w:rPr>
              <w:t>Pointage</w:t>
            </w:r>
          </w:p>
          <w:p w:rsidR="00F46D4C" w:rsidRPr="00F46D4C" w:rsidRDefault="00F46D4C" w:rsidP="00F46D4C">
            <w:pPr>
              <w:widowControl w:val="0"/>
              <w:jc w:val="center"/>
              <w:rPr>
                <w:rFonts w:ascii="Arial" w:hAnsi="Arial" w:cs="Arial"/>
                <w:b/>
                <w:sz w:val="18"/>
                <w:szCs w:val="16"/>
              </w:rPr>
            </w:pPr>
            <w:r w:rsidRPr="00F46D4C">
              <w:rPr>
                <w:rFonts w:ascii="Arial" w:hAnsi="Arial" w:cs="Arial"/>
                <w:b/>
                <w:sz w:val="18"/>
                <w:szCs w:val="16"/>
              </w:rPr>
              <w:t>(P x C)</w:t>
            </w: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val="442"/>
        </w:trPr>
        <w:tc>
          <w:tcPr>
            <w:tcW w:w="3462" w:type="dxa"/>
            <w:gridSpan w:val="4"/>
            <w:tcBorders>
              <w:top w:val="single" w:sz="6" w:space="0" w:color="auto"/>
              <w:left w:val="single" w:sz="18" w:space="0" w:color="auto"/>
              <w:bottom w:val="single" w:sz="6" w:space="0" w:color="auto"/>
              <w:right w:val="single" w:sz="8" w:space="0" w:color="auto"/>
            </w:tcBorders>
            <w:shd w:val="clear" w:color="auto" w:fill="C0C0C0"/>
            <w:noWrap/>
            <w:tcMar>
              <w:left w:w="57" w:type="dxa"/>
              <w:right w:w="57" w:type="dxa"/>
            </w:tcMar>
            <w:vAlign w:val="center"/>
          </w:tcPr>
          <w:p w:rsidR="00F46D4C" w:rsidRPr="00F46D4C" w:rsidRDefault="00F46D4C" w:rsidP="00F46D4C">
            <w:pPr>
              <w:widowControl w:val="0"/>
              <w:ind w:left="85"/>
              <w:rPr>
                <w:sz w:val="20"/>
                <w:szCs w:val="20"/>
              </w:rPr>
            </w:pPr>
            <w:r w:rsidRPr="00F46D4C">
              <w:rPr>
                <w:b/>
                <w:sz w:val="20"/>
                <w:szCs w:val="20"/>
              </w:rPr>
              <w:t>Compréhension</w:t>
            </w:r>
          </w:p>
        </w:tc>
        <w:tc>
          <w:tcPr>
            <w:tcW w:w="1278" w:type="dxa"/>
            <w:gridSpan w:val="2"/>
            <w:tcBorders>
              <w:top w:val="single" w:sz="6" w:space="0" w:color="auto"/>
              <w:left w:val="single" w:sz="8" w:space="0" w:color="auto"/>
              <w:right w:val="single" w:sz="8" w:space="0" w:color="auto"/>
            </w:tcBorders>
            <w:noWrap/>
            <w:vAlign w:val="center"/>
          </w:tcPr>
          <w:p w:rsidR="00F46D4C" w:rsidRPr="00F46D4C" w:rsidRDefault="00F46D4C" w:rsidP="00F46D4C">
            <w:pPr>
              <w:widowControl w:val="0"/>
              <w:spacing w:after="120"/>
              <w:ind w:left="36"/>
              <w:jc w:val="center"/>
              <w:rPr>
                <w:sz w:val="20"/>
                <w:szCs w:val="20"/>
              </w:rPr>
            </w:pPr>
            <w:r w:rsidRPr="00F46D4C">
              <w:rPr>
                <w:sz w:val="20"/>
                <w:szCs w:val="20"/>
              </w:rPr>
              <w:t>15</w:t>
            </w:r>
          </w:p>
        </w:tc>
        <w:tc>
          <w:tcPr>
            <w:tcW w:w="1158" w:type="dxa"/>
            <w:tcBorders>
              <w:top w:val="single" w:sz="6" w:space="0" w:color="auto"/>
              <w:left w:val="single" w:sz="8"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265" w:type="dxa"/>
            <w:tcBorders>
              <w:top w:val="single" w:sz="6" w:space="0" w:color="auto"/>
              <w:left w:val="single" w:sz="8"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335" w:type="dxa"/>
            <w:tcBorders>
              <w:top w:val="single" w:sz="6" w:space="0" w:color="auto"/>
              <w:left w:val="single" w:sz="8" w:space="0" w:color="auto"/>
              <w:right w:val="single" w:sz="8" w:space="0" w:color="auto"/>
            </w:tcBorders>
            <w:noWrap/>
            <w:vAlign w:val="center"/>
          </w:tcPr>
          <w:p w:rsidR="00F46D4C" w:rsidRPr="00F46D4C" w:rsidRDefault="00F46D4C" w:rsidP="00F46D4C">
            <w:pPr>
              <w:widowControl w:val="0"/>
              <w:spacing w:after="120"/>
              <w:ind w:left="113"/>
              <w:rPr>
                <w:rFonts w:ascii="Arial" w:hAnsi="Arial" w:cs="Arial"/>
              </w:rPr>
            </w:pPr>
          </w:p>
        </w:tc>
        <w:tc>
          <w:tcPr>
            <w:tcW w:w="1194" w:type="dxa"/>
            <w:tcBorders>
              <w:top w:val="single" w:sz="6" w:space="0" w:color="auto"/>
              <w:left w:val="single" w:sz="8" w:space="0" w:color="auto"/>
              <w:right w:val="single" w:sz="18" w:space="0" w:color="auto"/>
            </w:tcBorders>
            <w:noWrap/>
            <w:vAlign w:val="center"/>
          </w:tcPr>
          <w:p w:rsidR="00F46D4C" w:rsidRPr="00F46D4C" w:rsidRDefault="00F46D4C" w:rsidP="00F46D4C">
            <w:pPr>
              <w:widowControl w:val="0"/>
              <w:spacing w:after="120"/>
              <w:ind w:left="113"/>
              <w:rPr>
                <w:rFonts w:ascii="Arial" w:hAnsi="Arial" w:cs="Arial"/>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hRule="exact" w:val="425"/>
        </w:trPr>
        <w:tc>
          <w:tcPr>
            <w:tcW w:w="376" w:type="dxa"/>
            <w:vMerge w:val="restart"/>
            <w:tcBorders>
              <w:top w:val="single" w:sz="18" w:space="0" w:color="auto"/>
              <w:left w:val="single" w:sz="18" w:space="0" w:color="auto"/>
              <w:bottom w:val="single" w:sz="6" w:space="0" w:color="auto"/>
              <w:right w:val="single" w:sz="8" w:space="0" w:color="auto"/>
            </w:tcBorders>
            <w:shd w:val="clear" w:color="auto" w:fill="C0C0C0"/>
            <w:noWrap/>
            <w:tcMar>
              <w:left w:w="0" w:type="dxa"/>
              <w:right w:w="0" w:type="dxa"/>
            </w:tcMar>
            <w:textDirection w:val="btLr"/>
            <w:vAlign w:val="center"/>
          </w:tcPr>
          <w:p w:rsidR="00F46D4C" w:rsidRPr="00F46D4C" w:rsidRDefault="00F46D4C" w:rsidP="00F46D4C">
            <w:pPr>
              <w:widowControl w:val="0"/>
              <w:spacing w:after="60"/>
              <w:jc w:val="center"/>
              <w:rPr>
                <w:b/>
                <w:bCs/>
                <w:sz w:val="20"/>
                <w:szCs w:val="20"/>
              </w:rPr>
            </w:pPr>
            <w:r w:rsidRPr="00F46D4C">
              <w:rPr>
                <w:b/>
                <w:bCs/>
                <w:sz w:val="20"/>
                <w:szCs w:val="20"/>
              </w:rPr>
              <w:t>Approche</w:t>
            </w:r>
          </w:p>
        </w:tc>
        <w:tc>
          <w:tcPr>
            <w:tcW w:w="3086" w:type="dxa"/>
            <w:gridSpan w:val="3"/>
            <w:tcBorders>
              <w:top w:val="single" w:sz="1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85"/>
              <w:rPr>
                <w:sz w:val="19"/>
                <w:szCs w:val="19"/>
              </w:rPr>
            </w:pPr>
            <w:r w:rsidRPr="00F46D4C">
              <w:rPr>
                <w:sz w:val="19"/>
                <w:szCs w:val="19"/>
              </w:rPr>
              <w:t>Méthode</w:t>
            </w:r>
          </w:p>
        </w:tc>
        <w:tc>
          <w:tcPr>
            <w:tcW w:w="1278" w:type="dxa"/>
            <w:gridSpan w:val="2"/>
            <w:tcBorders>
              <w:top w:val="single" w:sz="1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36"/>
              <w:jc w:val="center"/>
              <w:rPr>
                <w:sz w:val="20"/>
                <w:szCs w:val="20"/>
              </w:rPr>
            </w:pPr>
            <w:r w:rsidRPr="00F46D4C">
              <w:rPr>
                <w:sz w:val="20"/>
                <w:szCs w:val="20"/>
              </w:rPr>
              <w:t>10</w:t>
            </w:r>
          </w:p>
        </w:tc>
        <w:tc>
          <w:tcPr>
            <w:tcW w:w="1158" w:type="dxa"/>
            <w:tcBorders>
              <w:top w:val="single" w:sz="1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265" w:type="dxa"/>
            <w:tcBorders>
              <w:top w:val="single" w:sz="1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335" w:type="dxa"/>
            <w:tcBorders>
              <w:top w:val="single" w:sz="1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rFonts w:ascii="Arial" w:hAnsi="Arial" w:cs="Arial"/>
              </w:rPr>
            </w:pPr>
          </w:p>
        </w:tc>
        <w:tc>
          <w:tcPr>
            <w:tcW w:w="1194" w:type="dxa"/>
            <w:tcBorders>
              <w:top w:val="single" w:sz="18" w:space="0" w:color="auto"/>
              <w:left w:val="single" w:sz="8" w:space="0" w:color="auto"/>
              <w:bottom w:val="single" w:sz="6" w:space="0" w:color="auto"/>
              <w:right w:val="single" w:sz="18" w:space="0" w:color="auto"/>
            </w:tcBorders>
            <w:noWrap/>
            <w:vAlign w:val="center"/>
          </w:tcPr>
          <w:p w:rsidR="00F46D4C" w:rsidRPr="00F46D4C" w:rsidRDefault="00F46D4C" w:rsidP="00F46D4C">
            <w:pPr>
              <w:widowControl w:val="0"/>
              <w:spacing w:after="120"/>
              <w:ind w:left="113"/>
              <w:rPr>
                <w:rFonts w:ascii="Arial" w:hAnsi="Arial" w:cs="Arial"/>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hRule="exact" w:val="425"/>
        </w:trPr>
        <w:tc>
          <w:tcPr>
            <w:tcW w:w="376" w:type="dxa"/>
            <w:vMerge/>
            <w:tcBorders>
              <w:top w:val="single" w:sz="6" w:space="0" w:color="auto"/>
              <w:left w:val="single" w:sz="18" w:space="0" w:color="auto"/>
              <w:bottom w:val="single" w:sz="6" w:space="0" w:color="auto"/>
              <w:right w:val="single" w:sz="8" w:space="0" w:color="auto"/>
            </w:tcBorders>
            <w:shd w:val="clear" w:color="auto" w:fill="C0C0C0"/>
            <w:noWrap/>
            <w:tcMar>
              <w:left w:w="57" w:type="dxa"/>
              <w:right w:w="57" w:type="dxa"/>
            </w:tcMar>
            <w:vAlign w:val="center"/>
          </w:tcPr>
          <w:p w:rsidR="00F46D4C" w:rsidRPr="00F46D4C" w:rsidRDefault="00F46D4C" w:rsidP="00F46D4C">
            <w:pPr>
              <w:widowControl w:val="0"/>
              <w:spacing w:after="60"/>
              <w:jc w:val="center"/>
              <w:rPr>
                <w:b/>
                <w:sz w:val="20"/>
                <w:szCs w:val="20"/>
              </w:rPr>
            </w:pPr>
          </w:p>
        </w:tc>
        <w:tc>
          <w:tcPr>
            <w:tcW w:w="3086" w:type="dxa"/>
            <w:gridSpan w:val="3"/>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85"/>
              <w:rPr>
                <w:sz w:val="19"/>
                <w:szCs w:val="19"/>
              </w:rPr>
            </w:pPr>
            <w:r w:rsidRPr="00F46D4C">
              <w:rPr>
                <w:sz w:val="19"/>
                <w:szCs w:val="19"/>
              </w:rPr>
              <w:t>Échéancier</w:t>
            </w:r>
          </w:p>
        </w:tc>
        <w:tc>
          <w:tcPr>
            <w:tcW w:w="1278" w:type="dxa"/>
            <w:gridSpan w:val="2"/>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36"/>
              <w:jc w:val="center"/>
              <w:rPr>
                <w:sz w:val="20"/>
                <w:szCs w:val="20"/>
              </w:rPr>
            </w:pPr>
            <w:r w:rsidRPr="00F46D4C">
              <w:rPr>
                <w:sz w:val="20"/>
                <w:szCs w:val="20"/>
              </w:rPr>
              <w:t>10</w:t>
            </w:r>
          </w:p>
        </w:tc>
        <w:tc>
          <w:tcPr>
            <w:tcW w:w="1158" w:type="dxa"/>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265" w:type="dxa"/>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335" w:type="dxa"/>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rFonts w:ascii="Arial" w:hAnsi="Arial" w:cs="Arial"/>
              </w:rPr>
            </w:pPr>
          </w:p>
        </w:tc>
        <w:tc>
          <w:tcPr>
            <w:tcW w:w="1194" w:type="dxa"/>
            <w:tcBorders>
              <w:top w:val="single" w:sz="6" w:space="0" w:color="auto"/>
              <w:left w:val="single" w:sz="8" w:space="0" w:color="auto"/>
              <w:bottom w:val="single" w:sz="6" w:space="0" w:color="auto"/>
              <w:right w:val="single" w:sz="18" w:space="0" w:color="auto"/>
            </w:tcBorders>
            <w:noWrap/>
            <w:vAlign w:val="center"/>
          </w:tcPr>
          <w:p w:rsidR="00F46D4C" w:rsidRPr="00F46D4C" w:rsidRDefault="00F46D4C" w:rsidP="00F46D4C">
            <w:pPr>
              <w:widowControl w:val="0"/>
              <w:spacing w:after="120"/>
              <w:ind w:left="113"/>
              <w:rPr>
                <w:rFonts w:ascii="Arial" w:hAnsi="Arial" w:cs="Arial"/>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hRule="exact" w:val="425"/>
        </w:trPr>
        <w:tc>
          <w:tcPr>
            <w:tcW w:w="376" w:type="dxa"/>
            <w:vMerge/>
            <w:tcBorders>
              <w:top w:val="single" w:sz="6" w:space="0" w:color="auto"/>
              <w:left w:val="single" w:sz="18" w:space="0" w:color="auto"/>
              <w:bottom w:val="single" w:sz="18" w:space="0" w:color="auto"/>
              <w:right w:val="single" w:sz="8" w:space="0" w:color="auto"/>
            </w:tcBorders>
            <w:shd w:val="clear" w:color="auto" w:fill="C0C0C0"/>
            <w:noWrap/>
            <w:tcMar>
              <w:left w:w="57" w:type="dxa"/>
              <w:right w:w="57" w:type="dxa"/>
            </w:tcMar>
            <w:vAlign w:val="center"/>
          </w:tcPr>
          <w:p w:rsidR="00F46D4C" w:rsidRPr="00F46D4C" w:rsidRDefault="00F46D4C" w:rsidP="00F46D4C">
            <w:pPr>
              <w:widowControl w:val="0"/>
              <w:spacing w:after="60"/>
              <w:jc w:val="center"/>
              <w:rPr>
                <w:b/>
                <w:sz w:val="20"/>
                <w:szCs w:val="20"/>
              </w:rPr>
            </w:pPr>
          </w:p>
        </w:tc>
        <w:tc>
          <w:tcPr>
            <w:tcW w:w="3086" w:type="dxa"/>
            <w:gridSpan w:val="3"/>
            <w:tcBorders>
              <w:top w:val="single" w:sz="6" w:space="0" w:color="auto"/>
              <w:left w:val="single" w:sz="8" w:space="0" w:color="auto"/>
              <w:bottom w:val="single" w:sz="18" w:space="0" w:color="auto"/>
              <w:right w:val="single" w:sz="8" w:space="0" w:color="auto"/>
            </w:tcBorders>
            <w:noWrap/>
            <w:vAlign w:val="center"/>
          </w:tcPr>
          <w:p w:rsidR="00F46D4C" w:rsidRPr="00F46D4C" w:rsidRDefault="00F46D4C" w:rsidP="00F46D4C">
            <w:pPr>
              <w:widowControl w:val="0"/>
              <w:spacing w:after="120"/>
              <w:ind w:left="85"/>
              <w:rPr>
                <w:sz w:val="19"/>
                <w:szCs w:val="19"/>
              </w:rPr>
            </w:pPr>
            <w:r w:rsidRPr="00F46D4C">
              <w:rPr>
                <w:sz w:val="19"/>
                <w:szCs w:val="19"/>
              </w:rPr>
              <w:t>Communication et collaboration</w:t>
            </w:r>
          </w:p>
        </w:tc>
        <w:tc>
          <w:tcPr>
            <w:tcW w:w="1278" w:type="dxa"/>
            <w:gridSpan w:val="2"/>
            <w:tcBorders>
              <w:top w:val="single" w:sz="6" w:space="0" w:color="auto"/>
              <w:left w:val="single" w:sz="8" w:space="0" w:color="auto"/>
              <w:bottom w:val="single" w:sz="18" w:space="0" w:color="auto"/>
              <w:right w:val="single" w:sz="8" w:space="0" w:color="auto"/>
            </w:tcBorders>
            <w:noWrap/>
            <w:vAlign w:val="center"/>
          </w:tcPr>
          <w:p w:rsidR="00F46D4C" w:rsidRPr="00F46D4C" w:rsidRDefault="00F46D4C" w:rsidP="00F46D4C">
            <w:pPr>
              <w:widowControl w:val="0"/>
              <w:spacing w:after="120"/>
              <w:ind w:left="36"/>
              <w:jc w:val="center"/>
              <w:rPr>
                <w:sz w:val="20"/>
                <w:szCs w:val="20"/>
              </w:rPr>
            </w:pPr>
            <w:r w:rsidRPr="00F46D4C">
              <w:rPr>
                <w:sz w:val="20"/>
                <w:szCs w:val="20"/>
              </w:rPr>
              <w:t>5</w:t>
            </w:r>
          </w:p>
        </w:tc>
        <w:tc>
          <w:tcPr>
            <w:tcW w:w="1158" w:type="dxa"/>
            <w:tcBorders>
              <w:top w:val="single" w:sz="6" w:space="0" w:color="auto"/>
              <w:left w:val="single" w:sz="8" w:space="0" w:color="auto"/>
              <w:bottom w:val="single" w:sz="18"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265" w:type="dxa"/>
            <w:tcBorders>
              <w:top w:val="single" w:sz="6" w:space="0" w:color="auto"/>
              <w:left w:val="single" w:sz="8" w:space="0" w:color="auto"/>
              <w:bottom w:val="single" w:sz="18"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335" w:type="dxa"/>
            <w:tcBorders>
              <w:top w:val="single" w:sz="6" w:space="0" w:color="auto"/>
              <w:left w:val="single" w:sz="8" w:space="0" w:color="auto"/>
              <w:bottom w:val="single" w:sz="18" w:space="0" w:color="auto"/>
              <w:right w:val="single" w:sz="8" w:space="0" w:color="auto"/>
            </w:tcBorders>
            <w:noWrap/>
            <w:vAlign w:val="center"/>
          </w:tcPr>
          <w:p w:rsidR="00F46D4C" w:rsidRPr="00F46D4C" w:rsidRDefault="00F46D4C" w:rsidP="00F46D4C">
            <w:pPr>
              <w:widowControl w:val="0"/>
              <w:spacing w:after="120"/>
              <w:ind w:left="113"/>
              <w:rPr>
                <w:rFonts w:ascii="Arial" w:hAnsi="Arial" w:cs="Arial"/>
              </w:rPr>
            </w:pPr>
          </w:p>
        </w:tc>
        <w:tc>
          <w:tcPr>
            <w:tcW w:w="1194" w:type="dxa"/>
            <w:tcBorders>
              <w:top w:val="single" w:sz="6" w:space="0" w:color="auto"/>
              <w:left w:val="single" w:sz="8" w:space="0" w:color="auto"/>
              <w:bottom w:val="single" w:sz="18" w:space="0" w:color="auto"/>
              <w:right w:val="single" w:sz="18" w:space="0" w:color="auto"/>
            </w:tcBorders>
            <w:noWrap/>
            <w:vAlign w:val="center"/>
          </w:tcPr>
          <w:p w:rsidR="00F46D4C" w:rsidRPr="00F46D4C" w:rsidRDefault="00F46D4C" w:rsidP="00F46D4C">
            <w:pPr>
              <w:widowControl w:val="0"/>
              <w:spacing w:after="120"/>
              <w:ind w:left="113"/>
              <w:rPr>
                <w:rFonts w:ascii="Arial" w:hAnsi="Arial" w:cs="Arial"/>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hRule="exact" w:val="425"/>
        </w:trPr>
        <w:tc>
          <w:tcPr>
            <w:tcW w:w="376" w:type="dxa"/>
            <w:vMerge w:val="restart"/>
            <w:tcBorders>
              <w:top w:val="single" w:sz="18" w:space="0" w:color="auto"/>
              <w:left w:val="single" w:sz="18" w:space="0" w:color="auto"/>
              <w:bottom w:val="single" w:sz="6" w:space="0" w:color="auto"/>
              <w:right w:val="single" w:sz="8" w:space="0" w:color="auto"/>
            </w:tcBorders>
            <w:shd w:val="clear" w:color="auto" w:fill="C0C0C0"/>
            <w:noWrap/>
            <w:tcMar>
              <w:left w:w="0" w:type="dxa"/>
              <w:right w:w="0" w:type="dxa"/>
            </w:tcMar>
            <w:textDirection w:val="btLr"/>
            <w:vAlign w:val="center"/>
          </w:tcPr>
          <w:p w:rsidR="00F46D4C" w:rsidRPr="00F46D4C" w:rsidRDefault="00F46D4C" w:rsidP="00F46D4C">
            <w:pPr>
              <w:widowControl w:val="0"/>
              <w:spacing w:after="60"/>
              <w:jc w:val="center"/>
              <w:rPr>
                <w:b/>
                <w:bCs/>
                <w:sz w:val="20"/>
                <w:szCs w:val="20"/>
              </w:rPr>
            </w:pPr>
            <w:r w:rsidRPr="00F46D4C">
              <w:rPr>
                <w:b/>
                <w:bCs/>
                <w:sz w:val="20"/>
                <w:szCs w:val="20"/>
              </w:rPr>
              <w:t>Ressources</w:t>
            </w:r>
          </w:p>
        </w:tc>
        <w:tc>
          <w:tcPr>
            <w:tcW w:w="3086" w:type="dxa"/>
            <w:gridSpan w:val="3"/>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85"/>
              <w:rPr>
                <w:sz w:val="19"/>
                <w:szCs w:val="19"/>
              </w:rPr>
            </w:pPr>
            <w:r w:rsidRPr="00F46D4C">
              <w:rPr>
                <w:sz w:val="19"/>
                <w:szCs w:val="19"/>
              </w:rPr>
              <w:t>Équipe</w:t>
            </w:r>
          </w:p>
        </w:tc>
        <w:tc>
          <w:tcPr>
            <w:tcW w:w="1278" w:type="dxa"/>
            <w:gridSpan w:val="2"/>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36"/>
              <w:jc w:val="center"/>
              <w:rPr>
                <w:sz w:val="20"/>
                <w:szCs w:val="20"/>
              </w:rPr>
            </w:pPr>
            <w:r w:rsidRPr="00F46D4C">
              <w:rPr>
                <w:sz w:val="20"/>
                <w:szCs w:val="20"/>
              </w:rPr>
              <w:t>15</w:t>
            </w:r>
          </w:p>
        </w:tc>
        <w:tc>
          <w:tcPr>
            <w:tcW w:w="1158" w:type="dxa"/>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113"/>
              <w:jc w:val="center"/>
              <w:rPr>
                <w:sz w:val="20"/>
                <w:szCs w:val="20"/>
              </w:rPr>
            </w:pPr>
          </w:p>
        </w:tc>
        <w:tc>
          <w:tcPr>
            <w:tcW w:w="1265" w:type="dxa"/>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335" w:type="dxa"/>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113"/>
              <w:rPr>
                <w:rFonts w:ascii="Arial" w:hAnsi="Arial" w:cs="Arial"/>
              </w:rPr>
            </w:pPr>
          </w:p>
        </w:tc>
        <w:tc>
          <w:tcPr>
            <w:tcW w:w="1194" w:type="dxa"/>
            <w:tcBorders>
              <w:top w:val="single" w:sz="18" w:space="0" w:color="auto"/>
              <w:left w:val="single" w:sz="8" w:space="0" w:color="auto"/>
              <w:bottom w:val="single" w:sz="8" w:space="0" w:color="auto"/>
              <w:right w:val="single" w:sz="18" w:space="0" w:color="auto"/>
            </w:tcBorders>
            <w:noWrap/>
            <w:vAlign w:val="center"/>
          </w:tcPr>
          <w:p w:rsidR="00F46D4C" w:rsidRPr="00F46D4C" w:rsidRDefault="00F46D4C" w:rsidP="00F46D4C">
            <w:pPr>
              <w:widowControl w:val="0"/>
              <w:spacing w:after="120"/>
              <w:ind w:left="113"/>
              <w:rPr>
                <w:rFonts w:ascii="Arial" w:hAnsi="Arial" w:cs="Arial"/>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hRule="exact" w:val="425"/>
        </w:trPr>
        <w:tc>
          <w:tcPr>
            <w:tcW w:w="376" w:type="dxa"/>
            <w:vMerge/>
            <w:tcBorders>
              <w:top w:val="single" w:sz="18" w:space="0" w:color="auto"/>
              <w:left w:val="single" w:sz="18" w:space="0" w:color="auto"/>
              <w:bottom w:val="single" w:sz="6" w:space="0" w:color="auto"/>
              <w:right w:val="single" w:sz="8" w:space="0" w:color="auto"/>
            </w:tcBorders>
            <w:shd w:val="clear" w:color="auto" w:fill="C0C0C0"/>
            <w:noWrap/>
            <w:tcMar>
              <w:left w:w="0" w:type="dxa"/>
              <w:right w:w="0" w:type="dxa"/>
            </w:tcMar>
            <w:textDirection w:val="btLr"/>
            <w:vAlign w:val="center"/>
          </w:tcPr>
          <w:p w:rsidR="00F46D4C" w:rsidRPr="00F46D4C" w:rsidRDefault="00F46D4C" w:rsidP="00F46D4C">
            <w:pPr>
              <w:widowControl w:val="0"/>
              <w:spacing w:after="60"/>
              <w:jc w:val="center"/>
              <w:rPr>
                <w:b/>
                <w:bCs/>
                <w:sz w:val="20"/>
                <w:szCs w:val="20"/>
              </w:rPr>
            </w:pPr>
          </w:p>
        </w:tc>
        <w:tc>
          <w:tcPr>
            <w:tcW w:w="3086" w:type="dxa"/>
            <w:gridSpan w:val="3"/>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85"/>
              <w:rPr>
                <w:sz w:val="19"/>
                <w:szCs w:val="19"/>
              </w:rPr>
            </w:pPr>
            <w:r w:rsidRPr="00F46D4C">
              <w:rPr>
                <w:sz w:val="19"/>
                <w:szCs w:val="19"/>
              </w:rPr>
              <w:t>Chargé de projet</w:t>
            </w:r>
          </w:p>
        </w:tc>
        <w:tc>
          <w:tcPr>
            <w:tcW w:w="1278" w:type="dxa"/>
            <w:gridSpan w:val="2"/>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36"/>
              <w:jc w:val="center"/>
              <w:rPr>
                <w:sz w:val="20"/>
                <w:szCs w:val="20"/>
              </w:rPr>
            </w:pPr>
            <w:r w:rsidRPr="00F46D4C">
              <w:rPr>
                <w:sz w:val="20"/>
                <w:szCs w:val="20"/>
              </w:rPr>
              <w:t>10</w:t>
            </w:r>
          </w:p>
        </w:tc>
        <w:tc>
          <w:tcPr>
            <w:tcW w:w="1158" w:type="dxa"/>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jc w:val="center"/>
              <w:rPr>
                <w:sz w:val="20"/>
                <w:szCs w:val="20"/>
              </w:rPr>
            </w:pPr>
          </w:p>
        </w:tc>
        <w:tc>
          <w:tcPr>
            <w:tcW w:w="1265" w:type="dxa"/>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335" w:type="dxa"/>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rFonts w:ascii="Arial" w:hAnsi="Arial" w:cs="Arial"/>
              </w:rPr>
            </w:pPr>
          </w:p>
        </w:tc>
        <w:tc>
          <w:tcPr>
            <w:tcW w:w="1194" w:type="dxa"/>
            <w:tcBorders>
              <w:top w:val="single" w:sz="8" w:space="0" w:color="auto"/>
              <w:left w:val="single" w:sz="8" w:space="0" w:color="auto"/>
              <w:bottom w:val="single" w:sz="6" w:space="0" w:color="auto"/>
              <w:right w:val="single" w:sz="18" w:space="0" w:color="auto"/>
            </w:tcBorders>
            <w:noWrap/>
            <w:vAlign w:val="center"/>
          </w:tcPr>
          <w:p w:rsidR="00F46D4C" w:rsidRPr="00F46D4C" w:rsidRDefault="00F46D4C" w:rsidP="00F46D4C">
            <w:pPr>
              <w:widowControl w:val="0"/>
              <w:spacing w:after="120"/>
              <w:ind w:left="113"/>
              <w:rPr>
                <w:rFonts w:ascii="Arial" w:hAnsi="Arial" w:cs="Arial"/>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hRule="exact" w:val="504"/>
        </w:trPr>
        <w:tc>
          <w:tcPr>
            <w:tcW w:w="376" w:type="dxa"/>
            <w:vMerge/>
            <w:tcBorders>
              <w:top w:val="single" w:sz="6" w:space="0" w:color="auto"/>
              <w:left w:val="single" w:sz="18" w:space="0" w:color="auto"/>
              <w:bottom w:val="single" w:sz="6" w:space="0" w:color="auto"/>
              <w:right w:val="single" w:sz="8" w:space="0" w:color="auto"/>
            </w:tcBorders>
            <w:shd w:val="clear" w:color="auto" w:fill="C0C0C0"/>
            <w:noWrap/>
            <w:tcMar>
              <w:left w:w="57" w:type="dxa"/>
              <w:right w:w="57" w:type="dxa"/>
            </w:tcMar>
            <w:vAlign w:val="center"/>
          </w:tcPr>
          <w:p w:rsidR="00F46D4C" w:rsidRPr="00F46D4C" w:rsidRDefault="00F46D4C" w:rsidP="00F46D4C">
            <w:pPr>
              <w:widowControl w:val="0"/>
              <w:spacing w:after="60"/>
              <w:jc w:val="center"/>
              <w:rPr>
                <w:b/>
                <w:sz w:val="20"/>
                <w:szCs w:val="20"/>
              </w:rPr>
            </w:pPr>
          </w:p>
        </w:tc>
        <w:tc>
          <w:tcPr>
            <w:tcW w:w="3086" w:type="dxa"/>
            <w:gridSpan w:val="3"/>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85"/>
              <w:rPr>
                <w:sz w:val="19"/>
                <w:szCs w:val="19"/>
              </w:rPr>
            </w:pPr>
            <w:r w:rsidRPr="00F46D4C">
              <w:rPr>
                <w:sz w:val="19"/>
                <w:szCs w:val="19"/>
              </w:rPr>
              <w:t>Capacité de relève</w:t>
            </w:r>
          </w:p>
        </w:tc>
        <w:tc>
          <w:tcPr>
            <w:tcW w:w="1278" w:type="dxa"/>
            <w:gridSpan w:val="2"/>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jc w:val="center"/>
              <w:rPr>
                <w:sz w:val="20"/>
                <w:szCs w:val="20"/>
              </w:rPr>
            </w:pPr>
            <w:r w:rsidRPr="00F46D4C">
              <w:rPr>
                <w:sz w:val="20"/>
                <w:szCs w:val="20"/>
              </w:rPr>
              <w:t>5</w:t>
            </w:r>
          </w:p>
        </w:tc>
        <w:tc>
          <w:tcPr>
            <w:tcW w:w="1158" w:type="dxa"/>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jc w:val="center"/>
              <w:rPr>
                <w:sz w:val="20"/>
                <w:szCs w:val="20"/>
              </w:rPr>
            </w:pPr>
          </w:p>
        </w:tc>
        <w:tc>
          <w:tcPr>
            <w:tcW w:w="1265" w:type="dxa"/>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335" w:type="dxa"/>
            <w:tcBorders>
              <w:top w:val="single" w:sz="6"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rFonts w:ascii="Arial" w:hAnsi="Arial" w:cs="Arial"/>
              </w:rPr>
            </w:pPr>
          </w:p>
        </w:tc>
        <w:tc>
          <w:tcPr>
            <w:tcW w:w="1194" w:type="dxa"/>
            <w:tcBorders>
              <w:top w:val="single" w:sz="6" w:space="0" w:color="auto"/>
              <w:left w:val="single" w:sz="8" w:space="0" w:color="auto"/>
              <w:bottom w:val="single" w:sz="6" w:space="0" w:color="auto"/>
              <w:right w:val="single" w:sz="18" w:space="0" w:color="auto"/>
            </w:tcBorders>
            <w:noWrap/>
            <w:vAlign w:val="center"/>
          </w:tcPr>
          <w:p w:rsidR="00F46D4C" w:rsidRPr="00F46D4C" w:rsidRDefault="00F46D4C" w:rsidP="00F46D4C">
            <w:pPr>
              <w:widowControl w:val="0"/>
              <w:spacing w:after="120"/>
              <w:ind w:left="113"/>
              <w:rPr>
                <w:rFonts w:ascii="Arial" w:hAnsi="Arial" w:cs="Arial"/>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hRule="exact" w:val="645"/>
        </w:trPr>
        <w:tc>
          <w:tcPr>
            <w:tcW w:w="376" w:type="dxa"/>
            <w:vMerge w:val="restart"/>
            <w:tcBorders>
              <w:top w:val="single" w:sz="18" w:space="0" w:color="auto"/>
              <w:left w:val="single" w:sz="18" w:space="0" w:color="auto"/>
              <w:bottom w:val="single" w:sz="6" w:space="0" w:color="auto"/>
              <w:right w:val="single" w:sz="8" w:space="0" w:color="auto"/>
            </w:tcBorders>
            <w:shd w:val="clear" w:color="auto" w:fill="C0C0C0"/>
            <w:noWrap/>
            <w:tcMar>
              <w:left w:w="0" w:type="dxa"/>
              <w:right w:w="0" w:type="dxa"/>
            </w:tcMar>
            <w:textDirection w:val="btLr"/>
            <w:vAlign w:val="center"/>
          </w:tcPr>
          <w:p w:rsidR="00F46D4C" w:rsidRPr="00F46D4C" w:rsidRDefault="00F46D4C" w:rsidP="00F46D4C">
            <w:pPr>
              <w:widowControl w:val="0"/>
              <w:spacing w:after="60"/>
              <w:jc w:val="center"/>
              <w:rPr>
                <w:b/>
                <w:bCs/>
                <w:sz w:val="20"/>
                <w:szCs w:val="20"/>
              </w:rPr>
            </w:pPr>
            <w:r w:rsidRPr="00F46D4C">
              <w:rPr>
                <w:b/>
                <w:bCs/>
                <w:sz w:val="20"/>
                <w:szCs w:val="20"/>
              </w:rPr>
              <w:t>Expérience</w:t>
            </w:r>
          </w:p>
        </w:tc>
        <w:tc>
          <w:tcPr>
            <w:tcW w:w="3086" w:type="dxa"/>
            <w:gridSpan w:val="3"/>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85"/>
              <w:rPr>
                <w:sz w:val="19"/>
                <w:szCs w:val="19"/>
              </w:rPr>
            </w:pPr>
            <w:r w:rsidRPr="00F46D4C">
              <w:rPr>
                <w:sz w:val="19"/>
                <w:szCs w:val="19"/>
              </w:rPr>
              <w:t>Mandats comparables</w:t>
            </w:r>
          </w:p>
        </w:tc>
        <w:tc>
          <w:tcPr>
            <w:tcW w:w="1278" w:type="dxa"/>
            <w:gridSpan w:val="2"/>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36"/>
              <w:jc w:val="center"/>
              <w:rPr>
                <w:sz w:val="20"/>
                <w:szCs w:val="20"/>
              </w:rPr>
            </w:pPr>
            <w:r w:rsidRPr="00F46D4C">
              <w:rPr>
                <w:sz w:val="20"/>
                <w:szCs w:val="20"/>
              </w:rPr>
              <w:t>20</w:t>
            </w:r>
          </w:p>
        </w:tc>
        <w:tc>
          <w:tcPr>
            <w:tcW w:w="1158" w:type="dxa"/>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265" w:type="dxa"/>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335" w:type="dxa"/>
            <w:tcBorders>
              <w:top w:val="single" w:sz="18" w:space="0" w:color="auto"/>
              <w:left w:val="single" w:sz="8" w:space="0" w:color="auto"/>
              <w:bottom w:val="single" w:sz="8" w:space="0" w:color="auto"/>
              <w:right w:val="single" w:sz="8" w:space="0" w:color="auto"/>
            </w:tcBorders>
            <w:noWrap/>
            <w:vAlign w:val="center"/>
          </w:tcPr>
          <w:p w:rsidR="00F46D4C" w:rsidRPr="00F46D4C" w:rsidRDefault="00F46D4C" w:rsidP="00F46D4C">
            <w:pPr>
              <w:widowControl w:val="0"/>
              <w:spacing w:after="120"/>
              <w:ind w:left="113"/>
              <w:rPr>
                <w:rFonts w:ascii="Arial" w:hAnsi="Arial" w:cs="Arial"/>
              </w:rPr>
            </w:pPr>
          </w:p>
        </w:tc>
        <w:tc>
          <w:tcPr>
            <w:tcW w:w="1194" w:type="dxa"/>
            <w:tcBorders>
              <w:top w:val="single" w:sz="18" w:space="0" w:color="auto"/>
              <w:left w:val="single" w:sz="8" w:space="0" w:color="auto"/>
              <w:bottom w:val="single" w:sz="8" w:space="0" w:color="auto"/>
              <w:right w:val="single" w:sz="18" w:space="0" w:color="auto"/>
            </w:tcBorders>
            <w:noWrap/>
            <w:vAlign w:val="center"/>
          </w:tcPr>
          <w:p w:rsidR="00F46D4C" w:rsidRPr="00F46D4C" w:rsidRDefault="00F46D4C" w:rsidP="00F46D4C">
            <w:pPr>
              <w:widowControl w:val="0"/>
              <w:spacing w:after="120"/>
              <w:ind w:left="113"/>
              <w:rPr>
                <w:rFonts w:ascii="Arial" w:hAnsi="Arial" w:cs="Arial"/>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Height w:hRule="exact" w:val="645"/>
        </w:trPr>
        <w:tc>
          <w:tcPr>
            <w:tcW w:w="376" w:type="dxa"/>
            <w:vMerge/>
            <w:tcBorders>
              <w:top w:val="single" w:sz="18" w:space="0" w:color="auto"/>
              <w:left w:val="single" w:sz="18" w:space="0" w:color="auto"/>
              <w:bottom w:val="single" w:sz="6" w:space="0" w:color="auto"/>
              <w:right w:val="single" w:sz="8" w:space="0" w:color="auto"/>
            </w:tcBorders>
            <w:shd w:val="clear" w:color="auto" w:fill="C0C0C0"/>
            <w:noWrap/>
            <w:tcMar>
              <w:left w:w="0" w:type="dxa"/>
              <w:right w:w="0" w:type="dxa"/>
            </w:tcMar>
            <w:textDirection w:val="btLr"/>
            <w:vAlign w:val="center"/>
          </w:tcPr>
          <w:p w:rsidR="00F46D4C" w:rsidRPr="00F46D4C" w:rsidRDefault="00F46D4C" w:rsidP="00F46D4C">
            <w:pPr>
              <w:widowControl w:val="0"/>
              <w:spacing w:after="60"/>
              <w:jc w:val="center"/>
              <w:rPr>
                <w:b/>
                <w:bCs/>
                <w:sz w:val="20"/>
                <w:szCs w:val="20"/>
              </w:rPr>
            </w:pPr>
          </w:p>
        </w:tc>
        <w:tc>
          <w:tcPr>
            <w:tcW w:w="3086" w:type="dxa"/>
            <w:gridSpan w:val="3"/>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85"/>
              <w:rPr>
                <w:sz w:val="19"/>
                <w:szCs w:val="19"/>
              </w:rPr>
            </w:pPr>
            <w:r w:rsidRPr="00F46D4C">
              <w:rPr>
                <w:sz w:val="19"/>
                <w:szCs w:val="19"/>
              </w:rPr>
              <w:t>Connaissance régionale</w:t>
            </w:r>
          </w:p>
        </w:tc>
        <w:tc>
          <w:tcPr>
            <w:tcW w:w="1278" w:type="dxa"/>
            <w:gridSpan w:val="2"/>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jc w:val="center"/>
              <w:rPr>
                <w:sz w:val="20"/>
                <w:szCs w:val="20"/>
              </w:rPr>
            </w:pPr>
            <w:r w:rsidRPr="00F46D4C">
              <w:rPr>
                <w:sz w:val="20"/>
                <w:szCs w:val="20"/>
              </w:rPr>
              <w:t>10</w:t>
            </w:r>
          </w:p>
        </w:tc>
        <w:tc>
          <w:tcPr>
            <w:tcW w:w="1158" w:type="dxa"/>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265" w:type="dxa"/>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sz w:val="20"/>
                <w:szCs w:val="20"/>
              </w:rPr>
            </w:pPr>
          </w:p>
        </w:tc>
        <w:tc>
          <w:tcPr>
            <w:tcW w:w="1335" w:type="dxa"/>
            <w:tcBorders>
              <w:top w:val="single" w:sz="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ind w:left="113"/>
              <w:rPr>
                <w:rFonts w:ascii="Arial" w:hAnsi="Arial" w:cs="Arial"/>
              </w:rPr>
            </w:pPr>
          </w:p>
        </w:tc>
        <w:tc>
          <w:tcPr>
            <w:tcW w:w="1194" w:type="dxa"/>
            <w:tcBorders>
              <w:top w:val="single" w:sz="8" w:space="0" w:color="auto"/>
              <w:left w:val="single" w:sz="8" w:space="0" w:color="auto"/>
              <w:bottom w:val="single" w:sz="6" w:space="0" w:color="auto"/>
              <w:right w:val="single" w:sz="18" w:space="0" w:color="auto"/>
            </w:tcBorders>
            <w:noWrap/>
            <w:vAlign w:val="center"/>
          </w:tcPr>
          <w:p w:rsidR="00F46D4C" w:rsidRPr="00F46D4C" w:rsidRDefault="00F46D4C" w:rsidP="00F46D4C">
            <w:pPr>
              <w:widowControl w:val="0"/>
              <w:spacing w:after="120"/>
              <w:ind w:left="113"/>
              <w:rPr>
                <w:rFonts w:ascii="Arial" w:hAnsi="Arial" w:cs="Arial"/>
              </w:rPr>
            </w:pPr>
          </w:p>
        </w:tc>
      </w:tr>
      <w:tr w:rsidR="00F46D4C" w:rsidRPr="00F46D4C" w:rsidTr="00EB478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hRule="exact" w:val="727"/>
        </w:trPr>
        <w:tc>
          <w:tcPr>
            <w:tcW w:w="3462" w:type="dxa"/>
            <w:gridSpan w:val="4"/>
            <w:tcBorders>
              <w:top w:val="single" w:sz="18" w:space="0" w:color="auto"/>
              <w:left w:val="single" w:sz="18" w:space="0" w:color="auto"/>
              <w:right w:val="single" w:sz="8" w:space="0" w:color="auto"/>
            </w:tcBorders>
            <w:shd w:val="clear" w:color="auto" w:fill="B3B3B3"/>
            <w:noWrap/>
            <w:vAlign w:val="center"/>
          </w:tcPr>
          <w:p w:rsidR="00F46D4C" w:rsidRPr="00F46D4C" w:rsidRDefault="00F46D4C" w:rsidP="00F46D4C">
            <w:pPr>
              <w:widowControl w:val="0"/>
              <w:spacing w:after="120"/>
              <w:jc w:val="center"/>
              <w:rPr>
                <w:b/>
                <w:sz w:val="20"/>
                <w:szCs w:val="20"/>
              </w:rPr>
            </w:pPr>
            <w:r w:rsidRPr="00F46D4C">
              <w:rPr>
                <w:b/>
                <w:sz w:val="20"/>
                <w:szCs w:val="20"/>
              </w:rPr>
              <w:t>POINTAGE TOTAL INTÉRIMAIRE :</w:t>
            </w:r>
          </w:p>
        </w:tc>
        <w:tc>
          <w:tcPr>
            <w:tcW w:w="1278" w:type="dxa"/>
            <w:gridSpan w:val="2"/>
            <w:tcBorders>
              <w:top w:val="single" w:sz="18" w:space="0" w:color="auto"/>
              <w:left w:val="single" w:sz="8" w:space="0" w:color="auto"/>
              <w:right w:val="single" w:sz="8" w:space="0" w:color="auto"/>
            </w:tcBorders>
            <w:shd w:val="clear" w:color="auto" w:fill="B3B3B3"/>
            <w:noWrap/>
            <w:vAlign w:val="center"/>
          </w:tcPr>
          <w:p w:rsidR="00F46D4C" w:rsidRPr="00F46D4C" w:rsidRDefault="00F46D4C" w:rsidP="00F46D4C">
            <w:pPr>
              <w:widowControl w:val="0"/>
              <w:spacing w:after="120"/>
              <w:jc w:val="center"/>
              <w:rPr>
                <w:b/>
                <w:sz w:val="20"/>
                <w:szCs w:val="20"/>
              </w:rPr>
            </w:pPr>
            <w:r w:rsidRPr="00F46D4C">
              <w:rPr>
                <w:b/>
                <w:sz w:val="20"/>
                <w:szCs w:val="20"/>
              </w:rPr>
              <w:t>100</w:t>
            </w:r>
          </w:p>
        </w:tc>
        <w:tc>
          <w:tcPr>
            <w:tcW w:w="2423" w:type="dxa"/>
            <w:gridSpan w:val="2"/>
            <w:tcBorders>
              <w:top w:val="single" w:sz="18" w:space="0" w:color="auto"/>
              <w:left w:val="single" w:sz="8" w:space="0" w:color="auto"/>
              <w:bottom w:val="single" w:sz="18" w:space="0" w:color="auto"/>
              <w:right w:val="single" w:sz="8" w:space="0" w:color="auto"/>
            </w:tcBorders>
            <w:noWrap/>
            <w:vAlign w:val="center"/>
          </w:tcPr>
          <w:p w:rsidR="00F46D4C" w:rsidRPr="00F46D4C" w:rsidRDefault="00F46D4C" w:rsidP="00F46D4C">
            <w:pPr>
              <w:widowControl w:val="0"/>
              <w:spacing w:after="120"/>
              <w:ind w:right="113"/>
              <w:jc w:val="center"/>
              <w:rPr>
                <w:b/>
                <w:sz w:val="20"/>
                <w:szCs w:val="20"/>
              </w:rPr>
            </w:pPr>
            <w:r w:rsidRPr="00F46D4C">
              <w:rPr>
                <w:b/>
                <w:sz w:val="20"/>
                <w:szCs w:val="20"/>
              </w:rPr>
              <w:t>/100</w:t>
            </w:r>
          </w:p>
        </w:tc>
        <w:tc>
          <w:tcPr>
            <w:tcW w:w="2529" w:type="dxa"/>
            <w:gridSpan w:val="2"/>
            <w:tcBorders>
              <w:top w:val="single" w:sz="18" w:space="0" w:color="auto"/>
              <w:left w:val="single" w:sz="8" w:space="0" w:color="auto"/>
              <w:bottom w:val="single" w:sz="18" w:space="0" w:color="auto"/>
              <w:right w:val="single" w:sz="18" w:space="0" w:color="auto"/>
            </w:tcBorders>
            <w:noWrap/>
            <w:vAlign w:val="center"/>
          </w:tcPr>
          <w:p w:rsidR="00F46D4C" w:rsidRPr="00F46D4C" w:rsidRDefault="00F46D4C" w:rsidP="00F46D4C">
            <w:pPr>
              <w:widowControl w:val="0"/>
              <w:spacing w:after="120"/>
              <w:ind w:right="113"/>
              <w:jc w:val="center"/>
              <w:rPr>
                <w:b/>
              </w:rPr>
            </w:pPr>
            <w:r w:rsidRPr="00F46D4C">
              <w:rPr>
                <w:b/>
                <w:sz w:val="20"/>
              </w:rPr>
              <w:t>/100</w:t>
            </w:r>
          </w:p>
        </w:tc>
      </w:tr>
      <w:tr w:rsidR="00F46D4C" w:rsidRPr="00F46D4C" w:rsidTr="00EB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8"/>
        </w:trPr>
        <w:tc>
          <w:tcPr>
            <w:tcW w:w="4740" w:type="dxa"/>
            <w:gridSpan w:val="6"/>
            <w:tcBorders>
              <w:top w:val="single" w:sz="6" w:space="0" w:color="auto"/>
              <w:left w:val="single" w:sz="18" w:space="0" w:color="auto"/>
              <w:bottom w:val="single" w:sz="18" w:space="0" w:color="auto"/>
              <w:right w:val="single" w:sz="8" w:space="0" w:color="auto"/>
            </w:tcBorders>
            <w:shd w:val="clear" w:color="auto" w:fill="000000"/>
            <w:noWrap/>
            <w:vAlign w:val="center"/>
          </w:tcPr>
          <w:p w:rsidR="00F46D4C" w:rsidRPr="00F46D4C" w:rsidRDefault="00F46D4C" w:rsidP="00F46D4C">
            <w:pPr>
              <w:widowControl w:val="0"/>
              <w:jc w:val="center"/>
              <w:rPr>
                <w:b/>
                <w:sz w:val="20"/>
                <w:szCs w:val="20"/>
              </w:rPr>
            </w:pPr>
            <w:r w:rsidRPr="00F46D4C">
              <w:rPr>
                <w:b/>
                <w:sz w:val="20"/>
                <w:szCs w:val="20"/>
              </w:rPr>
              <w:t>PARTIE 2</w:t>
            </w:r>
          </w:p>
        </w:tc>
        <w:tc>
          <w:tcPr>
            <w:tcW w:w="2423" w:type="dxa"/>
            <w:gridSpan w:val="2"/>
            <w:tcBorders>
              <w:top w:val="single" w:sz="18" w:space="0" w:color="auto"/>
              <w:left w:val="single" w:sz="8" w:space="0" w:color="auto"/>
              <w:bottom w:val="single" w:sz="18" w:space="0" w:color="auto"/>
              <w:right w:val="single" w:sz="8" w:space="0" w:color="auto"/>
            </w:tcBorders>
            <w:noWrap/>
            <w:vAlign w:val="center"/>
          </w:tcPr>
          <w:p w:rsidR="00F46D4C" w:rsidRPr="00F46D4C" w:rsidRDefault="00F46D4C" w:rsidP="00F46D4C">
            <w:pPr>
              <w:widowControl w:val="0"/>
              <w:spacing w:after="120"/>
              <w:jc w:val="center"/>
              <w:rPr>
                <w:b/>
                <w:sz w:val="20"/>
                <w:szCs w:val="20"/>
              </w:rPr>
            </w:pPr>
          </w:p>
        </w:tc>
        <w:tc>
          <w:tcPr>
            <w:tcW w:w="2529" w:type="dxa"/>
            <w:gridSpan w:val="2"/>
            <w:tcBorders>
              <w:top w:val="single" w:sz="18" w:space="0" w:color="auto"/>
              <w:left w:val="single" w:sz="8" w:space="0" w:color="auto"/>
              <w:bottom w:val="single" w:sz="18" w:space="0" w:color="auto"/>
              <w:right w:val="single" w:sz="18" w:space="0" w:color="auto"/>
            </w:tcBorders>
            <w:noWrap/>
            <w:vAlign w:val="center"/>
          </w:tcPr>
          <w:p w:rsidR="00F46D4C" w:rsidRPr="00F46D4C" w:rsidRDefault="00F46D4C" w:rsidP="00F46D4C">
            <w:pPr>
              <w:widowControl w:val="0"/>
              <w:spacing w:after="120"/>
              <w:jc w:val="center"/>
              <w:rPr>
                <w:rFonts w:ascii="Arial" w:hAnsi="Arial" w:cs="Arial"/>
                <w:b/>
              </w:rPr>
            </w:pPr>
          </w:p>
        </w:tc>
      </w:tr>
      <w:tr w:rsidR="00F46D4C" w:rsidRPr="00F46D4C" w:rsidTr="00EB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9"/>
        </w:trPr>
        <w:tc>
          <w:tcPr>
            <w:tcW w:w="4740" w:type="dxa"/>
            <w:gridSpan w:val="6"/>
            <w:tcBorders>
              <w:top w:val="single" w:sz="18" w:space="0" w:color="auto"/>
              <w:left w:val="single" w:sz="18" w:space="0" w:color="auto"/>
              <w:bottom w:val="single" w:sz="18" w:space="0" w:color="auto"/>
              <w:right w:val="single" w:sz="8" w:space="0" w:color="auto"/>
            </w:tcBorders>
            <w:shd w:val="clear" w:color="auto" w:fill="E6E6E6"/>
            <w:noWrap/>
            <w:vAlign w:val="center"/>
          </w:tcPr>
          <w:p w:rsidR="00F46D4C" w:rsidRPr="00F46D4C" w:rsidRDefault="00F46D4C" w:rsidP="00F46D4C">
            <w:pPr>
              <w:widowControl w:val="0"/>
              <w:spacing w:after="120"/>
              <w:jc w:val="center"/>
              <w:rPr>
                <w:b/>
                <w:color w:val="000000"/>
                <w:sz w:val="20"/>
                <w:szCs w:val="20"/>
              </w:rPr>
            </w:pPr>
            <w:r w:rsidRPr="00F46D4C">
              <w:rPr>
                <w:b/>
                <w:sz w:val="20"/>
                <w:szCs w:val="20"/>
              </w:rPr>
              <w:t>ÉTABLISSEMENT DU POINTAGE FINAL</w:t>
            </w:r>
          </w:p>
        </w:tc>
        <w:tc>
          <w:tcPr>
            <w:tcW w:w="2423" w:type="dxa"/>
            <w:gridSpan w:val="2"/>
            <w:tcBorders>
              <w:top w:val="single" w:sz="18" w:space="0" w:color="auto"/>
              <w:left w:val="single" w:sz="8" w:space="0" w:color="auto"/>
              <w:bottom w:val="single" w:sz="18" w:space="0" w:color="auto"/>
              <w:right w:val="single" w:sz="8" w:space="0" w:color="auto"/>
            </w:tcBorders>
            <w:shd w:val="clear" w:color="auto" w:fill="E6E6E6"/>
            <w:noWrap/>
            <w:vAlign w:val="center"/>
          </w:tcPr>
          <w:p w:rsidR="00F46D4C" w:rsidRPr="00F46D4C" w:rsidRDefault="00F46D4C" w:rsidP="00F46D4C">
            <w:pPr>
              <w:widowControl w:val="0"/>
              <w:spacing w:after="120"/>
              <w:jc w:val="center"/>
              <w:rPr>
                <w:b/>
                <w:sz w:val="20"/>
                <w:szCs w:val="20"/>
              </w:rPr>
            </w:pPr>
            <w:r w:rsidRPr="00F46D4C">
              <w:rPr>
                <w:b/>
                <w:sz w:val="20"/>
                <w:szCs w:val="20"/>
              </w:rPr>
              <w:t>Fournisseur A</w:t>
            </w:r>
          </w:p>
        </w:tc>
        <w:tc>
          <w:tcPr>
            <w:tcW w:w="2529" w:type="dxa"/>
            <w:gridSpan w:val="2"/>
            <w:tcBorders>
              <w:top w:val="single" w:sz="18" w:space="0" w:color="auto"/>
              <w:left w:val="single" w:sz="8" w:space="0" w:color="auto"/>
              <w:bottom w:val="single" w:sz="18" w:space="0" w:color="auto"/>
              <w:right w:val="single" w:sz="18" w:space="0" w:color="auto"/>
            </w:tcBorders>
            <w:shd w:val="clear" w:color="auto" w:fill="E6E6E6"/>
            <w:noWrap/>
            <w:vAlign w:val="center"/>
          </w:tcPr>
          <w:p w:rsidR="00F46D4C" w:rsidRPr="00F46D4C" w:rsidRDefault="00F46D4C" w:rsidP="00F46D4C">
            <w:pPr>
              <w:widowControl w:val="0"/>
              <w:spacing w:after="120"/>
              <w:jc w:val="center"/>
              <w:rPr>
                <w:b/>
                <w:sz w:val="20"/>
                <w:szCs w:val="20"/>
              </w:rPr>
            </w:pPr>
            <w:r w:rsidRPr="00F46D4C">
              <w:rPr>
                <w:b/>
                <w:sz w:val="20"/>
                <w:szCs w:val="20"/>
              </w:rPr>
              <w:t>Fournisseur B</w:t>
            </w:r>
          </w:p>
        </w:tc>
      </w:tr>
      <w:tr w:rsidR="00F46D4C" w:rsidRPr="00F46D4C" w:rsidTr="00EB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0"/>
        </w:trPr>
        <w:tc>
          <w:tcPr>
            <w:tcW w:w="4506" w:type="dxa"/>
            <w:gridSpan w:val="5"/>
            <w:tcBorders>
              <w:top w:val="single" w:sz="18" w:space="0" w:color="auto"/>
              <w:left w:val="single" w:sz="18" w:space="0" w:color="auto"/>
              <w:bottom w:val="single" w:sz="6" w:space="0" w:color="auto"/>
              <w:right w:val="nil"/>
            </w:tcBorders>
            <w:noWrap/>
            <w:vAlign w:val="center"/>
          </w:tcPr>
          <w:p w:rsidR="00F46D4C" w:rsidRPr="00F46D4C" w:rsidRDefault="00F46D4C" w:rsidP="00F46D4C">
            <w:pPr>
              <w:widowControl w:val="0"/>
              <w:spacing w:after="120"/>
              <w:ind w:left="113"/>
              <w:rPr>
                <w:sz w:val="19"/>
                <w:szCs w:val="19"/>
              </w:rPr>
            </w:pPr>
            <w:r w:rsidRPr="00F46D4C">
              <w:rPr>
                <w:sz w:val="19"/>
                <w:szCs w:val="19"/>
              </w:rPr>
              <w:t>Prix soumis pour les offres dont le pointage intérimaire est d’au moins 70</w:t>
            </w:r>
          </w:p>
        </w:tc>
        <w:tc>
          <w:tcPr>
            <w:tcW w:w="234" w:type="dxa"/>
            <w:tcBorders>
              <w:top w:val="single" w:sz="18" w:space="0" w:color="auto"/>
              <w:left w:val="nil"/>
              <w:bottom w:val="single" w:sz="6" w:space="0" w:color="auto"/>
              <w:right w:val="single" w:sz="8" w:space="0" w:color="auto"/>
            </w:tcBorders>
            <w:noWrap/>
            <w:vAlign w:val="center"/>
          </w:tcPr>
          <w:p w:rsidR="00F46D4C" w:rsidRPr="00F46D4C" w:rsidRDefault="00F46D4C" w:rsidP="00F46D4C">
            <w:pPr>
              <w:widowControl w:val="0"/>
              <w:spacing w:after="120"/>
              <w:rPr>
                <w:sz w:val="20"/>
                <w:szCs w:val="20"/>
              </w:rPr>
            </w:pPr>
          </w:p>
          <w:p w:rsidR="00F46D4C" w:rsidRPr="00F46D4C" w:rsidRDefault="00F46D4C" w:rsidP="00F46D4C">
            <w:pPr>
              <w:widowControl w:val="0"/>
              <w:spacing w:after="120"/>
              <w:rPr>
                <w:sz w:val="20"/>
                <w:szCs w:val="20"/>
              </w:rPr>
            </w:pPr>
          </w:p>
        </w:tc>
        <w:tc>
          <w:tcPr>
            <w:tcW w:w="2423" w:type="dxa"/>
            <w:gridSpan w:val="2"/>
            <w:tcBorders>
              <w:top w:val="single" w:sz="18" w:space="0" w:color="auto"/>
              <w:left w:val="single" w:sz="8" w:space="0" w:color="auto"/>
              <w:bottom w:val="single" w:sz="6" w:space="0" w:color="auto"/>
              <w:right w:val="single" w:sz="8" w:space="0" w:color="auto"/>
            </w:tcBorders>
            <w:noWrap/>
            <w:vAlign w:val="center"/>
          </w:tcPr>
          <w:p w:rsidR="00F46D4C" w:rsidRPr="00F46D4C" w:rsidRDefault="00F46D4C" w:rsidP="00F46D4C">
            <w:pPr>
              <w:widowControl w:val="0"/>
              <w:spacing w:after="120"/>
              <w:rPr>
                <w:sz w:val="20"/>
                <w:szCs w:val="20"/>
              </w:rPr>
            </w:pPr>
          </w:p>
        </w:tc>
        <w:tc>
          <w:tcPr>
            <w:tcW w:w="2529" w:type="dxa"/>
            <w:gridSpan w:val="2"/>
            <w:tcBorders>
              <w:top w:val="single" w:sz="18" w:space="0" w:color="auto"/>
              <w:left w:val="single" w:sz="8" w:space="0" w:color="auto"/>
              <w:bottom w:val="single" w:sz="6" w:space="0" w:color="auto"/>
              <w:right w:val="single" w:sz="18" w:space="0" w:color="auto"/>
            </w:tcBorders>
            <w:noWrap/>
            <w:vAlign w:val="center"/>
          </w:tcPr>
          <w:p w:rsidR="00F46D4C" w:rsidRPr="00F46D4C" w:rsidRDefault="00F46D4C" w:rsidP="00F46D4C">
            <w:pPr>
              <w:widowControl w:val="0"/>
              <w:spacing w:after="120"/>
              <w:rPr>
                <w:rFonts w:ascii="Arial" w:hAnsi="Arial" w:cs="Arial"/>
              </w:rPr>
            </w:pPr>
          </w:p>
        </w:tc>
      </w:tr>
      <w:tr w:rsidR="00F46D4C" w:rsidRPr="00F46D4C" w:rsidTr="00EB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1063" w:type="dxa"/>
            <w:gridSpan w:val="2"/>
            <w:tcBorders>
              <w:top w:val="single" w:sz="6" w:space="0" w:color="auto"/>
              <w:left w:val="single" w:sz="18" w:space="0" w:color="auto"/>
              <w:bottom w:val="nil"/>
              <w:right w:val="nil"/>
            </w:tcBorders>
            <w:noWrap/>
            <w:vAlign w:val="bottom"/>
          </w:tcPr>
          <w:p w:rsidR="00F46D4C" w:rsidRPr="00F46D4C" w:rsidRDefault="00F46D4C" w:rsidP="00F46D4C">
            <w:pPr>
              <w:widowControl w:val="0"/>
              <w:ind w:left="113"/>
              <w:rPr>
                <w:sz w:val="20"/>
                <w:szCs w:val="20"/>
              </w:rPr>
            </w:pPr>
            <w:r w:rsidRPr="00F46D4C">
              <w:rPr>
                <w:sz w:val="20"/>
                <w:szCs w:val="20"/>
              </w:rPr>
              <w:t>Formule :</w:t>
            </w:r>
          </w:p>
        </w:tc>
        <w:tc>
          <w:tcPr>
            <w:tcW w:w="3443" w:type="dxa"/>
            <w:gridSpan w:val="3"/>
            <w:tcBorders>
              <w:top w:val="single" w:sz="6" w:space="0" w:color="auto"/>
              <w:left w:val="nil"/>
              <w:bottom w:val="nil"/>
              <w:right w:val="nil"/>
            </w:tcBorders>
            <w:noWrap/>
            <w:tcMar>
              <w:left w:w="0" w:type="dxa"/>
              <w:right w:w="0" w:type="dxa"/>
            </w:tcMar>
            <w:vAlign w:val="center"/>
          </w:tcPr>
          <w:p w:rsidR="00F46D4C" w:rsidRPr="00F46D4C" w:rsidRDefault="00F46D4C" w:rsidP="00F46D4C">
            <w:pPr>
              <w:widowControl w:val="0"/>
              <w:jc w:val="center"/>
              <w:rPr>
                <w:sz w:val="19"/>
                <w:szCs w:val="19"/>
              </w:rPr>
            </w:pPr>
            <w:r w:rsidRPr="00F46D4C">
              <w:rPr>
                <w:sz w:val="19"/>
                <w:szCs w:val="19"/>
              </w:rPr>
              <w:t>(Pointage intérimaire + 50) x 10 000</w:t>
            </w:r>
          </w:p>
        </w:tc>
        <w:tc>
          <w:tcPr>
            <w:tcW w:w="234" w:type="dxa"/>
            <w:tcBorders>
              <w:top w:val="single" w:sz="6" w:space="0" w:color="auto"/>
              <w:left w:val="nil"/>
              <w:bottom w:val="nil"/>
              <w:right w:val="single" w:sz="8" w:space="0" w:color="auto"/>
            </w:tcBorders>
            <w:noWrap/>
            <w:vAlign w:val="bottom"/>
          </w:tcPr>
          <w:p w:rsidR="00F46D4C" w:rsidRPr="00F46D4C" w:rsidRDefault="00F46D4C" w:rsidP="00F46D4C">
            <w:pPr>
              <w:widowControl w:val="0"/>
              <w:rPr>
                <w:sz w:val="20"/>
                <w:szCs w:val="20"/>
              </w:rPr>
            </w:pPr>
          </w:p>
        </w:tc>
        <w:tc>
          <w:tcPr>
            <w:tcW w:w="2423" w:type="dxa"/>
            <w:gridSpan w:val="2"/>
            <w:vMerge w:val="restart"/>
            <w:tcBorders>
              <w:top w:val="single" w:sz="6" w:space="0" w:color="auto"/>
              <w:left w:val="single" w:sz="8" w:space="0" w:color="auto"/>
              <w:bottom w:val="single" w:sz="18" w:space="0" w:color="auto"/>
              <w:right w:val="single" w:sz="8" w:space="0" w:color="auto"/>
            </w:tcBorders>
            <w:noWrap/>
            <w:vAlign w:val="center"/>
          </w:tcPr>
          <w:p w:rsidR="00F46D4C" w:rsidRPr="00F46D4C" w:rsidRDefault="00F46D4C" w:rsidP="00F46D4C">
            <w:pPr>
              <w:widowControl w:val="0"/>
              <w:rPr>
                <w:sz w:val="20"/>
                <w:szCs w:val="20"/>
              </w:rPr>
            </w:pPr>
          </w:p>
        </w:tc>
        <w:tc>
          <w:tcPr>
            <w:tcW w:w="2529" w:type="dxa"/>
            <w:gridSpan w:val="2"/>
            <w:vMerge w:val="restart"/>
            <w:tcBorders>
              <w:top w:val="single" w:sz="6" w:space="0" w:color="auto"/>
              <w:left w:val="single" w:sz="8" w:space="0" w:color="auto"/>
              <w:bottom w:val="single" w:sz="18" w:space="0" w:color="auto"/>
              <w:right w:val="single" w:sz="18" w:space="0" w:color="auto"/>
            </w:tcBorders>
            <w:noWrap/>
            <w:vAlign w:val="center"/>
          </w:tcPr>
          <w:p w:rsidR="00F46D4C" w:rsidRPr="00F46D4C" w:rsidRDefault="00F46D4C" w:rsidP="00F46D4C">
            <w:pPr>
              <w:widowControl w:val="0"/>
              <w:rPr>
                <w:rFonts w:ascii="Arial" w:hAnsi="Arial" w:cs="Arial"/>
              </w:rPr>
            </w:pPr>
          </w:p>
        </w:tc>
      </w:tr>
      <w:tr w:rsidR="00F46D4C" w:rsidRPr="00F46D4C" w:rsidTr="00EB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063" w:type="dxa"/>
            <w:gridSpan w:val="2"/>
            <w:tcBorders>
              <w:top w:val="nil"/>
              <w:left w:val="single" w:sz="18" w:space="0" w:color="auto"/>
              <w:bottom w:val="single" w:sz="18" w:space="0" w:color="auto"/>
              <w:right w:val="nil"/>
            </w:tcBorders>
            <w:noWrap/>
          </w:tcPr>
          <w:p w:rsidR="00F46D4C" w:rsidRPr="00F46D4C" w:rsidRDefault="00F46D4C" w:rsidP="00F46D4C">
            <w:pPr>
              <w:widowControl w:val="0"/>
              <w:spacing w:after="120"/>
              <w:rPr>
                <w:sz w:val="20"/>
                <w:szCs w:val="20"/>
              </w:rPr>
            </w:pPr>
          </w:p>
        </w:tc>
        <w:tc>
          <w:tcPr>
            <w:tcW w:w="3443" w:type="dxa"/>
            <w:gridSpan w:val="3"/>
            <w:tcBorders>
              <w:top w:val="nil"/>
              <w:left w:val="nil"/>
              <w:bottom w:val="single" w:sz="18" w:space="0" w:color="auto"/>
              <w:right w:val="nil"/>
            </w:tcBorders>
            <w:noWrap/>
            <w:tcMar>
              <w:bottom w:w="57" w:type="dxa"/>
            </w:tcMar>
          </w:tcPr>
          <w:p w:rsidR="00F46D4C" w:rsidRPr="00F46D4C" w:rsidRDefault="00F46D4C" w:rsidP="00F46D4C">
            <w:pPr>
              <w:widowControl w:val="0"/>
              <w:spacing w:after="240"/>
              <w:jc w:val="center"/>
              <w:rPr>
                <w:sz w:val="19"/>
                <w:szCs w:val="19"/>
              </w:rPr>
            </w:pPr>
            <w:r w:rsidRPr="00F46D4C">
              <w:rPr>
                <w:sz w:val="19"/>
                <w:szCs w:val="19"/>
              </w:rPr>
              <w:t>Prix soumis</w:t>
            </w:r>
          </w:p>
        </w:tc>
        <w:tc>
          <w:tcPr>
            <w:tcW w:w="234" w:type="dxa"/>
            <w:tcBorders>
              <w:top w:val="nil"/>
              <w:left w:val="nil"/>
              <w:bottom w:val="single" w:sz="18" w:space="0" w:color="auto"/>
              <w:right w:val="single" w:sz="8" w:space="0" w:color="auto"/>
            </w:tcBorders>
            <w:noWrap/>
          </w:tcPr>
          <w:p w:rsidR="00F46D4C" w:rsidRPr="00F46D4C" w:rsidRDefault="00F46D4C" w:rsidP="00F46D4C">
            <w:pPr>
              <w:widowControl w:val="0"/>
              <w:spacing w:after="120"/>
              <w:rPr>
                <w:sz w:val="20"/>
                <w:szCs w:val="20"/>
              </w:rPr>
            </w:pPr>
          </w:p>
        </w:tc>
        <w:tc>
          <w:tcPr>
            <w:tcW w:w="2423" w:type="dxa"/>
            <w:gridSpan w:val="2"/>
            <w:vMerge/>
            <w:tcBorders>
              <w:left w:val="single" w:sz="8" w:space="0" w:color="auto"/>
              <w:bottom w:val="single" w:sz="18" w:space="0" w:color="auto"/>
              <w:right w:val="single" w:sz="8" w:space="0" w:color="auto"/>
            </w:tcBorders>
            <w:noWrap/>
          </w:tcPr>
          <w:p w:rsidR="00F46D4C" w:rsidRPr="00F46D4C" w:rsidRDefault="00F46D4C" w:rsidP="00F46D4C">
            <w:pPr>
              <w:widowControl w:val="0"/>
              <w:spacing w:after="120"/>
              <w:rPr>
                <w:sz w:val="20"/>
                <w:szCs w:val="20"/>
              </w:rPr>
            </w:pPr>
          </w:p>
        </w:tc>
        <w:tc>
          <w:tcPr>
            <w:tcW w:w="2529" w:type="dxa"/>
            <w:gridSpan w:val="2"/>
            <w:vMerge/>
            <w:tcBorders>
              <w:left w:val="single" w:sz="8" w:space="0" w:color="auto"/>
              <w:bottom w:val="single" w:sz="18" w:space="0" w:color="auto"/>
              <w:right w:val="single" w:sz="18" w:space="0" w:color="auto"/>
            </w:tcBorders>
            <w:noWrap/>
          </w:tcPr>
          <w:p w:rsidR="00F46D4C" w:rsidRPr="00F46D4C" w:rsidRDefault="00F46D4C" w:rsidP="00F46D4C">
            <w:pPr>
              <w:widowControl w:val="0"/>
              <w:spacing w:after="120"/>
              <w:rPr>
                <w:rFonts w:ascii="Arial" w:hAnsi="Arial" w:cs="Arial"/>
              </w:rPr>
            </w:pPr>
          </w:p>
        </w:tc>
      </w:tr>
      <w:tr w:rsidR="00F46D4C" w:rsidRPr="00F46D4C" w:rsidTr="00EB4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4"/>
        </w:trPr>
        <w:tc>
          <w:tcPr>
            <w:tcW w:w="4740" w:type="dxa"/>
            <w:gridSpan w:val="6"/>
            <w:tcBorders>
              <w:top w:val="single" w:sz="18" w:space="0" w:color="auto"/>
              <w:left w:val="single" w:sz="18" w:space="0" w:color="auto"/>
              <w:bottom w:val="single" w:sz="18" w:space="0" w:color="auto"/>
              <w:right w:val="single" w:sz="8" w:space="0" w:color="auto"/>
            </w:tcBorders>
            <w:shd w:val="clear" w:color="auto" w:fill="E6E6E6"/>
            <w:noWrap/>
            <w:vAlign w:val="center"/>
          </w:tcPr>
          <w:p w:rsidR="00F46D4C" w:rsidRPr="00F46D4C" w:rsidRDefault="00F46D4C" w:rsidP="00F46D4C">
            <w:pPr>
              <w:widowControl w:val="0"/>
              <w:spacing w:after="120"/>
              <w:jc w:val="center"/>
              <w:rPr>
                <w:b/>
                <w:sz w:val="20"/>
                <w:szCs w:val="20"/>
              </w:rPr>
            </w:pPr>
            <w:r w:rsidRPr="00F46D4C">
              <w:rPr>
                <w:b/>
                <w:sz w:val="20"/>
                <w:szCs w:val="20"/>
              </w:rPr>
              <w:t>RANG ET ADJUDICATAIRE :</w:t>
            </w:r>
          </w:p>
        </w:tc>
        <w:tc>
          <w:tcPr>
            <w:tcW w:w="2423" w:type="dxa"/>
            <w:gridSpan w:val="2"/>
            <w:tcBorders>
              <w:top w:val="single" w:sz="18" w:space="0" w:color="auto"/>
              <w:left w:val="single" w:sz="8" w:space="0" w:color="auto"/>
              <w:bottom w:val="single" w:sz="18" w:space="0" w:color="auto"/>
              <w:right w:val="single" w:sz="8" w:space="0" w:color="auto"/>
            </w:tcBorders>
            <w:noWrap/>
            <w:vAlign w:val="center"/>
          </w:tcPr>
          <w:p w:rsidR="00F46D4C" w:rsidRPr="00F46D4C" w:rsidRDefault="00F46D4C" w:rsidP="00F46D4C">
            <w:pPr>
              <w:widowControl w:val="0"/>
              <w:spacing w:after="120"/>
              <w:rPr>
                <w:b/>
                <w:sz w:val="20"/>
                <w:szCs w:val="20"/>
              </w:rPr>
            </w:pPr>
          </w:p>
        </w:tc>
        <w:tc>
          <w:tcPr>
            <w:tcW w:w="2529" w:type="dxa"/>
            <w:gridSpan w:val="2"/>
            <w:tcBorders>
              <w:top w:val="single" w:sz="18" w:space="0" w:color="auto"/>
              <w:left w:val="single" w:sz="8" w:space="0" w:color="auto"/>
              <w:bottom w:val="single" w:sz="18" w:space="0" w:color="auto"/>
              <w:right w:val="single" w:sz="18" w:space="0" w:color="auto"/>
            </w:tcBorders>
            <w:noWrap/>
            <w:vAlign w:val="center"/>
          </w:tcPr>
          <w:p w:rsidR="00F46D4C" w:rsidRPr="00F46D4C" w:rsidRDefault="00F46D4C" w:rsidP="00F46D4C">
            <w:pPr>
              <w:widowControl w:val="0"/>
              <w:spacing w:after="120"/>
              <w:rPr>
                <w:rFonts w:ascii="Arial" w:hAnsi="Arial" w:cs="Arial"/>
                <w:b/>
                <w:szCs w:val="20"/>
              </w:rPr>
            </w:pPr>
          </w:p>
        </w:tc>
      </w:tr>
    </w:tbl>
    <w:p w:rsidR="00F46D4C" w:rsidRDefault="00F46D4C" w:rsidP="00F46D4C">
      <w:pPr>
        <w:tabs>
          <w:tab w:val="left" w:pos="3159"/>
        </w:tabs>
        <w:jc w:val="both"/>
        <w:rPr>
          <w:rFonts w:ascii="Arial" w:hAnsi="Arial" w:cs="Arial"/>
          <w:sz w:val="21"/>
          <w:szCs w:val="21"/>
        </w:rPr>
      </w:pPr>
    </w:p>
    <w:p w:rsidR="00F47C3A" w:rsidRPr="00F46D4C" w:rsidRDefault="00F47C3A" w:rsidP="00F46D4C">
      <w:pPr>
        <w:tabs>
          <w:tab w:val="left" w:pos="3159"/>
        </w:tabs>
        <w:jc w:val="both"/>
        <w:rPr>
          <w:rFonts w:ascii="Arial" w:hAnsi="Arial" w:cs="Arial"/>
          <w:sz w:val="21"/>
          <w:szCs w:val="21"/>
        </w:rPr>
      </w:pPr>
    </w:p>
    <w:p w:rsidR="00F46D4C" w:rsidRPr="00F46D4C" w:rsidRDefault="00F46D4C" w:rsidP="0038462E">
      <w:pPr>
        <w:tabs>
          <w:tab w:val="left" w:pos="3159"/>
        </w:tabs>
        <w:ind w:firstLine="1418"/>
        <w:jc w:val="both"/>
        <w:rPr>
          <w:rFonts w:ascii="Arial" w:hAnsi="Arial" w:cs="Arial"/>
          <w:sz w:val="21"/>
          <w:szCs w:val="21"/>
        </w:rPr>
      </w:pPr>
      <w:r w:rsidRPr="00F46D4C">
        <w:rPr>
          <w:rFonts w:ascii="Arial" w:hAnsi="Arial" w:cs="Arial"/>
          <w:sz w:val="21"/>
          <w:szCs w:val="21"/>
        </w:rPr>
        <w:t xml:space="preserve">ATTENDU QUE l’évaluation sera faite par </w:t>
      </w:r>
      <w:r>
        <w:rPr>
          <w:rFonts w:ascii="Arial" w:hAnsi="Arial" w:cs="Arial"/>
          <w:sz w:val="21"/>
          <w:szCs w:val="21"/>
        </w:rPr>
        <w:t xml:space="preserve">un comité de sélection </w:t>
      </w:r>
      <w:r w:rsidRPr="00F46D4C">
        <w:rPr>
          <w:rFonts w:ascii="Arial" w:hAnsi="Arial" w:cs="Arial"/>
          <w:sz w:val="21"/>
          <w:szCs w:val="21"/>
        </w:rPr>
        <w:t>selon la grille d’attribution des notes présentée ci-dessous</w:t>
      </w:r>
      <w:r w:rsidR="00E771C9">
        <w:rPr>
          <w:rFonts w:ascii="Arial" w:hAnsi="Arial" w:cs="Arial"/>
          <w:sz w:val="21"/>
          <w:szCs w:val="21"/>
        </w:rPr>
        <w:t> :</w:t>
      </w:r>
      <w:r w:rsidRPr="00F46D4C">
        <w:rPr>
          <w:rFonts w:ascii="Arial" w:hAnsi="Arial" w:cs="Arial"/>
          <w:sz w:val="21"/>
          <w:szCs w:val="21"/>
        </w:rPr>
        <w:t xml:space="preserve"> </w:t>
      </w:r>
    </w:p>
    <w:p w:rsidR="00F46D4C" w:rsidRDefault="00F46D4C" w:rsidP="00F46D4C">
      <w:pPr>
        <w:tabs>
          <w:tab w:val="left" w:pos="3159"/>
        </w:tabs>
        <w:ind w:left="1737"/>
        <w:jc w:val="both"/>
        <w:rPr>
          <w:rFonts w:ascii="Arial" w:hAnsi="Arial" w:cs="Arial"/>
          <w:sz w:val="21"/>
          <w:szCs w:val="21"/>
        </w:rPr>
      </w:pPr>
    </w:p>
    <w:p w:rsidR="00A01BB0" w:rsidRPr="00F46D4C" w:rsidRDefault="00A01BB0" w:rsidP="00F46D4C">
      <w:pPr>
        <w:tabs>
          <w:tab w:val="left" w:pos="3159"/>
        </w:tabs>
        <w:ind w:left="1737"/>
        <w:jc w:val="both"/>
        <w:rPr>
          <w:rFonts w:ascii="Arial" w:hAnsi="Arial" w:cs="Arial"/>
          <w:sz w:val="21"/>
          <w:szCs w:val="21"/>
        </w:rPr>
      </w:pPr>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520"/>
        <w:gridCol w:w="5645"/>
      </w:tblGrid>
      <w:tr w:rsidR="00F46D4C" w:rsidRPr="00F46D4C" w:rsidTr="00F46D4C">
        <w:trPr>
          <w:trHeight w:val="333"/>
        </w:trPr>
        <w:tc>
          <w:tcPr>
            <w:tcW w:w="798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46D4C" w:rsidRPr="00F46D4C" w:rsidRDefault="00F46D4C" w:rsidP="00F46D4C">
            <w:pPr>
              <w:tabs>
                <w:tab w:val="left" w:pos="1440"/>
              </w:tabs>
              <w:jc w:val="both"/>
              <w:rPr>
                <w:rFonts w:ascii="Arial" w:hAnsi="Arial" w:cs="Arial"/>
                <w:b/>
                <w:sz w:val="19"/>
                <w:szCs w:val="19"/>
              </w:rPr>
            </w:pPr>
            <w:r w:rsidRPr="00F46D4C">
              <w:rPr>
                <w:rFonts w:ascii="Arial" w:hAnsi="Arial" w:cs="Arial"/>
                <w:b/>
                <w:sz w:val="19"/>
                <w:szCs w:val="19"/>
              </w:rPr>
              <w:t>Guide d’attribution des notes</w:t>
            </w:r>
          </w:p>
        </w:tc>
      </w:tr>
      <w:tr w:rsidR="00F46D4C" w:rsidRPr="00F46D4C" w:rsidTr="00F46D4C">
        <w:trPr>
          <w:trHeight w:val="432"/>
        </w:trPr>
        <w:tc>
          <w:tcPr>
            <w:tcW w:w="81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right" w:pos="600"/>
                <w:tab w:val="left" w:pos="1440"/>
              </w:tabs>
              <w:jc w:val="center"/>
              <w:rPr>
                <w:rFonts w:ascii="Arial" w:hAnsi="Arial" w:cs="Arial"/>
                <w:sz w:val="19"/>
                <w:szCs w:val="19"/>
              </w:rPr>
            </w:pPr>
            <w:r w:rsidRPr="00F46D4C">
              <w:rPr>
                <w:rFonts w:ascii="Arial" w:hAnsi="Arial" w:cs="Arial"/>
                <w:sz w:val="19"/>
                <w:szCs w:val="19"/>
              </w:rPr>
              <w:t>100 %</w:t>
            </w:r>
          </w:p>
        </w:tc>
        <w:tc>
          <w:tcPr>
            <w:tcW w:w="1520"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Excellent</w:t>
            </w:r>
          </w:p>
        </w:tc>
        <w:tc>
          <w:tcPr>
            <w:tcW w:w="564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Qui dépasse substantiellement sur tous les aspects le niveau de qualité recherchée</w:t>
            </w:r>
          </w:p>
        </w:tc>
      </w:tr>
      <w:tr w:rsidR="00F46D4C" w:rsidRPr="00F46D4C" w:rsidTr="00F46D4C">
        <w:tc>
          <w:tcPr>
            <w:tcW w:w="81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right" w:pos="600"/>
                <w:tab w:val="left" w:pos="1440"/>
              </w:tabs>
              <w:jc w:val="center"/>
              <w:rPr>
                <w:rFonts w:ascii="Arial" w:hAnsi="Arial" w:cs="Arial"/>
                <w:sz w:val="19"/>
                <w:szCs w:val="19"/>
              </w:rPr>
            </w:pPr>
            <w:r w:rsidRPr="00F46D4C">
              <w:rPr>
                <w:rFonts w:ascii="Arial" w:hAnsi="Arial" w:cs="Arial"/>
                <w:sz w:val="19"/>
                <w:szCs w:val="19"/>
              </w:rPr>
              <w:t>85 %</w:t>
            </w:r>
          </w:p>
        </w:tc>
        <w:tc>
          <w:tcPr>
            <w:tcW w:w="1520"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Plus que</w:t>
            </w:r>
          </w:p>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satisfaisant</w:t>
            </w:r>
          </w:p>
        </w:tc>
        <w:tc>
          <w:tcPr>
            <w:tcW w:w="564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Qui dépasse pour plusieurs éléments importants le niveau de qualité recherchée</w:t>
            </w:r>
          </w:p>
        </w:tc>
      </w:tr>
      <w:tr w:rsidR="00F46D4C" w:rsidRPr="00F46D4C" w:rsidTr="00F46D4C">
        <w:tc>
          <w:tcPr>
            <w:tcW w:w="81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right" w:pos="600"/>
                <w:tab w:val="left" w:pos="1440"/>
              </w:tabs>
              <w:jc w:val="center"/>
              <w:rPr>
                <w:rFonts w:ascii="Arial" w:hAnsi="Arial" w:cs="Arial"/>
                <w:sz w:val="19"/>
                <w:szCs w:val="19"/>
              </w:rPr>
            </w:pPr>
            <w:r w:rsidRPr="00F46D4C">
              <w:rPr>
                <w:rFonts w:ascii="Arial" w:hAnsi="Arial" w:cs="Arial"/>
                <w:sz w:val="19"/>
                <w:szCs w:val="19"/>
              </w:rPr>
              <w:t>70 %</w:t>
            </w:r>
          </w:p>
        </w:tc>
        <w:tc>
          <w:tcPr>
            <w:tcW w:w="1520"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Satisfaisant</w:t>
            </w:r>
          </w:p>
        </w:tc>
        <w:tc>
          <w:tcPr>
            <w:tcW w:w="564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Conforme en tous points au niveau de la qualité recherchée</w:t>
            </w:r>
          </w:p>
        </w:tc>
      </w:tr>
      <w:tr w:rsidR="00F46D4C" w:rsidRPr="00F46D4C" w:rsidTr="00F46D4C">
        <w:tc>
          <w:tcPr>
            <w:tcW w:w="81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right" w:pos="600"/>
                <w:tab w:val="left" w:pos="1440"/>
              </w:tabs>
              <w:jc w:val="center"/>
              <w:rPr>
                <w:rFonts w:ascii="Arial" w:hAnsi="Arial" w:cs="Arial"/>
                <w:sz w:val="19"/>
                <w:szCs w:val="19"/>
              </w:rPr>
            </w:pPr>
            <w:r w:rsidRPr="00F46D4C">
              <w:rPr>
                <w:rFonts w:ascii="Arial" w:hAnsi="Arial" w:cs="Arial"/>
                <w:sz w:val="19"/>
                <w:szCs w:val="19"/>
              </w:rPr>
              <w:t>50 %</w:t>
            </w:r>
          </w:p>
        </w:tc>
        <w:tc>
          <w:tcPr>
            <w:tcW w:w="1520"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Insatisfaisant</w:t>
            </w:r>
          </w:p>
        </w:tc>
        <w:tc>
          <w:tcPr>
            <w:tcW w:w="564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Qui n’atteint pas pour quelques éléments importants le niveau de qualité recherchée</w:t>
            </w:r>
          </w:p>
        </w:tc>
      </w:tr>
      <w:tr w:rsidR="00F46D4C" w:rsidRPr="00F46D4C" w:rsidTr="00F46D4C">
        <w:tc>
          <w:tcPr>
            <w:tcW w:w="81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right" w:pos="600"/>
                <w:tab w:val="left" w:pos="1440"/>
              </w:tabs>
              <w:jc w:val="center"/>
              <w:rPr>
                <w:rFonts w:ascii="Arial" w:hAnsi="Arial" w:cs="Arial"/>
                <w:sz w:val="19"/>
                <w:szCs w:val="19"/>
              </w:rPr>
            </w:pPr>
            <w:r w:rsidRPr="00F46D4C">
              <w:rPr>
                <w:rFonts w:ascii="Arial" w:hAnsi="Arial" w:cs="Arial"/>
                <w:sz w:val="19"/>
                <w:szCs w:val="19"/>
              </w:rPr>
              <w:t>20 %</w:t>
            </w:r>
          </w:p>
        </w:tc>
        <w:tc>
          <w:tcPr>
            <w:tcW w:w="1520"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Médiocre</w:t>
            </w:r>
          </w:p>
        </w:tc>
        <w:tc>
          <w:tcPr>
            <w:tcW w:w="564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Qui n’atteint pas sur plusieurs aspects le niveau de qualité recherchée</w:t>
            </w:r>
          </w:p>
        </w:tc>
      </w:tr>
      <w:tr w:rsidR="00F46D4C" w:rsidRPr="00F46D4C" w:rsidTr="00F46D4C">
        <w:tc>
          <w:tcPr>
            <w:tcW w:w="81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right" w:pos="600"/>
                <w:tab w:val="left" w:pos="1440"/>
              </w:tabs>
              <w:jc w:val="center"/>
              <w:rPr>
                <w:rFonts w:ascii="Arial" w:hAnsi="Arial" w:cs="Arial"/>
                <w:sz w:val="19"/>
                <w:szCs w:val="19"/>
              </w:rPr>
            </w:pPr>
            <w:r w:rsidRPr="00F46D4C">
              <w:rPr>
                <w:rFonts w:ascii="Arial" w:hAnsi="Arial" w:cs="Arial"/>
                <w:sz w:val="19"/>
                <w:szCs w:val="19"/>
              </w:rPr>
              <w:t>0</w:t>
            </w:r>
          </w:p>
        </w:tc>
        <w:tc>
          <w:tcPr>
            <w:tcW w:w="1520"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Nul</w:t>
            </w:r>
          </w:p>
        </w:tc>
        <w:tc>
          <w:tcPr>
            <w:tcW w:w="5645" w:type="dxa"/>
            <w:tcBorders>
              <w:top w:val="single" w:sz="4" w:space="0" w:color="auto"/>
              <w:left w:val="single" w:sz="4" w:space="0" w:color="auto"/>
              <w:bottom w:val="single" w:sz="4" w:space="0" w:color="auto"/>
              <w:right w:val="single" w:sz="4" w:space="0" w:color="auto"/>
            </w:tcBorders>
            <w:vAlign w:val="center"/>
            <w:hideMark/>
          </w:tcPr>
          <w:p w:rsidR="00F46D4C" w:rsidRPr="00F46D4C" w:rsidRDefault="00F46D4C" w:rsidP="00F46D4C">
            <w:pPr>
              <w:tabs>
                <w:tab w:val="left" w:pos="1440"/>
              </w:tabs>
              <w:jc w:val="both"/>
              <w:rPr>
                <w:rFonts w:ascii="Arial" w:hAnsi="Arial" w:cs="Arial"/>
                <w:sz w:val="19"/>
                <w:szCs w:val="19"/>
              </w:rPr>
            </w:pPr>
            <w:r w:rsidRPr="00F46D4C">
              <w:rPr>
                <w:rFonts w:ascii="Arial" w:hAnsi="Arial" w:cs="Arial"/>
                <w:sz w:val="19"/>
                <w:szCs w:val="19"/>
              </w:rPr>
              <w:t>Lorsque rien dans l’offre de service ne permet d’évaluer un critère</w:t>
            </w:r>
          </w:p>
        </w:tc>
      </w:tr>
    </w:tbl>
    <w:p w:rsidR="00F46D4C" w:rsidRPr="00F46D4C" w:rsidRDefault="00F46D4C" w:rsidP="00F46D4C">
      <w:pPr>
        <w:tabs>
          <w:tab w:val="left" w:pos="3159"/>
        </w:tabs>
        <w:ind w:left="1737"/>
        <w:jc w:val="both"/>
        <w:rPr>
          <w:rFonts w:ascii="Arial" w:hAnsi="Arial" w:cs="Arial"/>
          <w:sz w:val="21"/>
          <w:szCs w:val="21"/>
        </w:rPr>
      </w:pPr>
    </w:p>
    <w:p w:rsidR="00F46D4C" w:rsidRPr="00F46D4C" w:rsidRDefault="00F46D4C" w:rsidP="00F46D4C">
      <w:pPr>
        <w:tabs>
          <w:tab w:val="left" w:pos="3159"/>
        </w:tabs>
        <w:ind w:left="1737"/>
        <w:jc w:val="both"/>
        <w:rPr>
          <w:rFonts w:ascii="Arial" w:hAnsi="Arial" w:cs="Arial"/>
          <w:sz w:val="21"/>
          <w:szCs w:val="21"/>
        </w:rPr>
      </w:pPr>
    </w:p>
    <w:p w:rsidR="00F46D4C" w:rsidRPr="00F46D4C" w:rsidRDefault="00F46D4C" w:rsidP="00F46D4C">
      <w:pPr>
        <w:jc w:val="both"/>
        <w:rPr>
          <w:rFonts w:ascii="Arial" w:hAnsi="Arial" w:cs="Arial"/>
          <w:sz w:val="21"/>
          <w:szCs w:val="21"/>
        </w:rPr>
      </w:pPr>
      <w:r w:rsidRPr="00F46D4C">
        <w:rPr>
          <w:rFonts w:ascii="Arial" w:hAnsi="Arial" w:cs="Arial"/>
          <w:sz w:val="21"/>
          <w:szCs w:val="21"/>
        </w:rPr>
        <w:tab/>
      </w:r>
      <w:r>
        <w:rPr>
          <w:rFonts w:ascii="Arial" w:hAnsi="Arial" w:cs="Arial"/>
          <w:sz w:val="21"/>
          <w:szCs w:val="21"/>
        </w:rPr>
        <w:tab/>
      </w:r>
      <w:r w:rsidRPr="00F46D4C">
        <w:rPr>
          <w:rFonts w:ascii="Arial" w:hAnsi="Arial" w:cs="Arial"/>
          <w:sz w:val="21"/>
          <w:szCs w:val="21"/>
        </w:rPr>
        <w:t xml:space="preserve">ATTENDU la recommandation du Comité de gestion et l’approbation de la directrice générale; </w:t>
      </w:r>
    </w:p>
    <w:p w:rsidR="00F46D4C" w:rsidRPr="00F46D4C" w:rsidRDefault="00F46D4C" w:rsidP="00F46D4C">
      <w:pPr>
        <w:jc w:val="both"/>
        <w:rPr>
          <w:rFonts w:ascii="Arial" w:hAnsi="Arial" w:cs="Arial"/>
          <w:sz w:val="21"/>
          <w:szCs w:val="21"/>
        </w:rPr>
      </w:pPr>
    </w:p>
    <w:p w:rsidR="00F46D4C" w:rsidRPr="00F46D4C" w:rsidRDefault="00F46D4C" w:rsidP="00F46D4C">
      <w:pPr>
        <w:jc w:val="both"/>
        <w:rPr>
          <w:rFonts w:ascii="Arial" w:hAnsi="Arial" w:cs="Arial"/>
          <w:sz w:val="21"/>
          <w:szCs w:val="21"/>
        </w:rPr>
      </w:pPr>
      <w:r w:rsidRPr="00F46D4C">
        <w:rPr>
          <w:rFonts w:ascii="Arial" w:hAnsi="Arial" w:cs="Arial"/>
          <w:sz w:val="21"/>
          <w:szCs w:val="21"/>
        </w:rPr>
        <w:t>IL EST PROPOSÉ PAR</w:t>
      </w:r>
      <w:r w:rsidR="003426F0">
        <w:rPr>
          <w:rFonts w:ascii="Arial" w:hAnsi="Arial" w:cs="Arial"/>
          <w:sz w:val="21"/>
          <w:szCs w:val="21"/>
        </w:rPr>
        <w:t xml:space="preserve"> madame Maude Marquis-Bissonnette</w:t>
      </w:r>
    </w:p>
    <w:p w:rsidR="00F46D4C" w:rsidRPr="00F46D4C" w:rsidRDefault="00F46D4C" w:rsidP="00F46D4C">
      <w:pPr>
        <w:jc w:val="both"/>
        <w:rPr>
          <w:rFonts w:ascii="Arial" w:hAnsi="Arial" w:cs="Arial"/>
          <w:sz w:val="21"/>
          <w:szCs w:val="21"/>
        </w:rPr>
      </w:pPr>
      <w:r w:rsidRPr="00F46D4C">
        <w:rPr>
          <w:rFonts w:ascii="Arial" w:hAnsi="Arial" w:cs="Arial"/>
          <w:sz w:val="21"/>
          <w:szCs w:val="21"/>
        </w:rPr>
        <w:t>APPUYÉ PAR</w:t>
      </w:r>
      <w:r w:rsidR="003426F0">
        <w:rPr>
          <w:rFonts w:ascii="Arial" w:hAnsi="Arial" w:cs="Arial"/>
          <w:sz w:val="21"/>
          <w:szCs w:val="21"/>
        </w:rPr>
        <w:t xml:space="preserve"> monsieur François-Michel Brière</w:t>
      </w:r>
    </w:p>
    <w:p w:rsidR="00F46D4C" w:rsidRPr="00F46D4C" w:rsidRDefault="00F46D4C" w:rsidP="00F46D4C">
      <w:pPr>
        <w:jc w:val="both"/>
        <w:rPr>
          <w:rFonts w:ascii="Arial" w:hAnsi="Arial" w:cs="Arial"/>
          <w:sz w:val="21"/>
          <w:szCs w:val="21"/>
        </w:rPr>
      </w:pPr>
      <w:r w:rsidRPr="00F46D4C">
        <w:rPr>
          <w:rFonts w:ascii="Arial" w:hAnsi="Arial" w:cs="Arial"/>
          <w:sz w:val="21"/>
          <w:szCs w:val="21"/>
        </w:rPr>
        <w:t>ET RÉSOLU :</w:t>
      </w:r>
    </w:p>
    <w:p w:rsidR="00F46D4C" w:rsidRPr="00F46D4C" w:rsidRDefault="00F46D4C" w:rsidP="00F46D4C">
      <w:pPr>
        <w:jc w:val="both"/>
        <w:rPr>
          <w:rFonts w:ascii="Arial" w:hAnsi="Arial" w:cs="Arial"/>
          <w:sz w:val="21"/>
          <w:szCs w:val="21"/>
        </w:rPr>
      </w:pPr>
    </w:p>
    <w:p w:rsidR="00F46D4C" w:rsidRPr="00F46D4C" w:rsidRDefault="00F46D4C" w:rsidP="00F46D4C">
      <w:pPr>
        <w:jc w:val="both"/>
        <w:rPr>
          <w:rFonts w:ascii="Arial" w:hAnsi="Arial" w:cs="Arial"/>
          <w:sz w:val="21"/>
          <w:szCs w:val="21"/>
        </w:rPr>
      </w:pPr>
      <w:r w:rsidRPr="00F46D4C">
        <w:rPr>
          <w:rFonts w:ascii="Arial" w:hAnsi="Arial" w:cs="Arial"/>
          <w:sz w:val="21"/>
          <w:szCs w:val="21"/>
        </w:rPr>
        <w:lastRenderedPageBreak/>
        <w:tab/>
      </w:r>
      <w:r>
        <w:rPr>
          <w:rFonts w:ascii="Arial" w:hAnsi="Arial" w:cs="Arial"/>
          <w:sz w:val="21"/>
          <w:szCs w:val="21"/>
        </w:rPr>
        <w:tab/>
      </w:r>
      <w:r w:rsidRPr="00F46D4C">
        <w:rPr>
          <w:rFonts w:ascii="Arial" w:hAnsi="Arial" w:cs="Arial"/>
          <w:sz w:val="21"/>
          <w:szCs w:val="21"/>
        </w:rPr>
        <w:t>QUE soit approuvés la grille d’évaluation et de pondération des soumissions ainsi que le guide d’attribution des notes qui seront utilisés pour l’octroi d’un mandat de relève d’actifs, fiches de cadenassage et procédures pour espace clos.</w:t>
      </w:r>
    </w:p>
    <w:p w:rsidR="00F46D4C" w:rsidRPr="00F46D4C" w:rsidRDefault="00F46D4C" w:rsidP="00F46D4C">
      <w:pPr>
        <w:jc w:val="both"/>
        <w:rPr>
          <w:rFonts w:ascii="Arial" w:hAnsi="Arial" w:cs="Arial"/>
          <w:sz w:val="21"/>
          <w:szCs w:val="21"/>
        </w:rPr>
      </w:pPr>
    </w:p>
    <w:p w:rsidR="00F46D4C" w:rsidRDefault="00F46D4C" w:rsidP="00F46D4C">
      <w:pPr>
        <w:jc w:val="both"/>
        <w:rPr>
          <w:rFonts w:ascii="Arial" w:hAnsi="Arial" w:cs="Arial"/>
          <w:sz w:val="21"/>
          <w:szCs w:val="21"/>
        </w:rPr>
      </w:pPr>
    </w:p>
    <w:p w:rsidR="00F46D4C" w:rsidRPr="00F46D4C" w:rsidRDefault="00F46D4C" w:rsidP="00F46D4C">
      <w:pPr>
        <w:jc w:val="both"/>
        <w:rPr>
          <w:rFonts w:ascii="Arial" w:hAnsi="Arial" w:cs="Arial"/>
          <w:sz w:val="21"/>
          <w:szCs w:val="21"/>
        </w:rPr>
      </w:pPr>
      <w:r w:rsidRPr="00F46D4C">
        <w:rPr>
          <w:rFonts w:ascii="Arial" w:hAnsi="Arial" w:cs="Arial"/>
          <w:sz w:val="21"/>
          <w:szCs w:val="21"/>
        </w:rPr>
        <w:tab/>
      </w:r>
      <w:r>
        <w:rPr>
          <w:rFonts w:ascii="Arial" w:hAnsi="Arial" w:cs="Arial"/>
          <w:sz w:val="21"/>
          <w:szCs w:val="21"/>
        </w:rPr>
        <w:tab/>
      </w:r>
      <w:r w:rsidRPr="00F46D4C">
        <w:rPr>
          <w:rFonts w:ascii="Arial" w:hAnsi="Arial" w:cs="Arial"/>
          <w:sz w:val="21"/>
          <w:szCs w:val="21"/>
        </w:rPr>
        <w:t>Adoptée à l’unanimité</w:t>
      </w:r>
    </w:p>
    <w:p w:rsidR="00DE529A" w:rsidRPr="00F46D4C" w:rsidRDefault="00DE529A" w:rsidP="00F46D4C">
      <w:pPr>
        <w:rPr>
          <w:rFonts w:ascii="Arial" w:hAnsi="Arial" w:cs="Arial"/>
          <w:sz w:val="21"/>
          <w:szCs w:val="21"/>
        </w:rPr>
      </w:pPr>
    </w:p>
    <w:p w:rsidR="00AB2C2E" w:rsidRDefault="00AB2C2E" w:rsidP="00AB2C2E">
      <w:pPr>
        <w:jc w:val="both"/>
        <w:rPr>
          <w:rFonts w:ascii="Arial" w:hAnsi="Arial" w:cs="Arial"/>
          <w:sz w:val="21"/>
          <w:szCs w:val="21"/>
        </w:rPr>
      </w:pPr>
    </w:p>
    <w:p w:rsidR="00227189" w:rsidRDefault="0023548F" w:rsidP="00215CC1">
      <w:pPr>
        <w:ind w:left="1405" w:hanging="3390"/>
        <w:jc w:val="both"/>
        <w:rPr>
          <w:rFonts w:ascii="Arial" w:hAnsi="Arial" w:cs="Arial"/>
          <w:b/>
          <w:bCs/>
          <w:sz w:val="21"/>
          <w:szCs w:val="21"/>
        </w:rPr>
      </w:pPr>
      <w:r>
        <w:rPr>
          <w:rFonts w:ascii="Arial" w:hAnsi="Arial" w:cs="Arial"/>
          <w:b/>
          <w:bCs/>
          <w:sz w:val="21"/>
          <w:szCs w:val="21"/>
        </w:rPr>
        <w:t>CA-2018-009</w:t>
      </w:r>
      <w:r w:rsidR="00227189" w:rsidRPr="00227189">
        <w:rPr>
          <w:rFonts w:ascii="Arial" w:hAnsi="Arial" w:cs="Arial"/>
          <w:b/>
          <w:bCs/>
          <w:sz w:val="21"/>
          <w:szCs w:val="21"/>
        </w:rPr>
        <w:tab/>
      </w:r>
      <w:r w:rsidR="00227189">
        <w:rPr>
          <w:rFonts w:ascii="Arial" w:hAnsi="Arial" w:cs="Arial"/>
          <w:b/>
          <w:bCs/>
          <w:sz w:val="21"/>
          <w:szCs w:val="21"/>
        </w:rPr>
        <w:tab/>
      </w:r>
      <w:r w:rsidR="00227189" w:rsidRPr="00227189">
        <w:rPr>
          <w:rFonts w:ascii="Arial" w:hAnsi="Arial" w:cs="Arial"/>
          <w:b/>
          <w:bCs/>
          <w:sz w:val="21"/>
          <w:szCs w:val="21"/>
        </w:rPr>
        <w:t>Nomination – chargé(e) de projets – aménagement et infrastructures – junior à la Direction du développement, du marketing et des communications (DDMC)</w:t>
      </w:r>
      <w:r w:rsidR="00227189" w:rsidRPr="00227189">
        <w:rPr>
          <w:rFonts w:ascii="Arial" w:hAnsi="Arial" w:cs="Arial"/>
          <w:b/>
          <w:bCs/>
          <w:sz w:val="21"/>
          <w:szCs w:val="21"/>
        </w:rPr>
        <w:tab/>
      </w:r>
    </w:p>
    <w:p w:rsidR="00227189" w:rsidRDefault="00AF42BC" w:rsidP="00227189">
      <w:pPr>
        <w:jc w:val="both"/>
        <w:rPr>
          <w:rFonts w:ascii="Arial" w:hAnsi="Arial" w:cs="Arial"/>
          <w:b/>
          <w:bCs/>
          <w:sz w:val="21"/>
          <w:szCs w:val="21"/>
        </w:rPr>
      </w:pPr>
      <w:r>
        <w:rPr>
          <w:rFonts w:ascii="Arial" w:hAnsi="Arial" w:cs="Arial"/>
          <w:b/>
          <w:bCs/>
          <w:sz w:val="21"/>
          <w:szCs w:val="21"/>
        </w:rPr>
        <w:pict>
          <v:rect id="_x0000_i1034" style="width:0;height:1.5pt" o:hralign="center" o:hrstd="t" o:hr="t" fillcolor="#aca899" stroked="f"/>
        </w:pict>
      </w:r>
    </w:p>
    <w:p w:rsidR="00215CC1" w:rsidRPr="00227189" w:rsidRDefault="00215CC1" w:rsidP="00227189">
      <w:pPr>
        <w:jc w:val="both"/>
        <w:rPr>
          <w:rFonts w:ascii="Arial" w:hAnsi="Arial" w:cs="Arial"/>
          <w:sz w:val="21"/>
          <w:szCs w:val="21"/>
        </w:rPr>
      </w:pPr>
    </w:p>
    <w:p w:rsidR="00227189" w:rsidRPr="00227189" w:rsidRDefault="00227189" w:rsidP="00227189">
      <w:pPr>
        <w:jc w:val="both"/>
        <w:rPr>
          <w:rFonts w:ascii="Arial" w:hAnsi="Arial" w:cs="Arial"/>
          <w:sz w:val="21"/>
          <w:szCs w:val="21"/>
        </w:rPr>
      </w:pPr>
      <w:r w:rsidRPr="00227189">
        <w:rPr>
          <w:rFonts w:ascii="Arial" w:hAnsi="Arial" w:cs="Arial"/>
          <w:b/>
          <w:bCs/>
          <w:sz w:val="21"/>
          <w:szCs w:val="21"/>
        </w:rPr>
        <w:tab/>
      </w:r>
      <w:r>
        <w:rPr>
          <w:rFonts w:ascii="Arial" w:hAnsi="Arial" w:cs="Arial"/>
          <w:b/>
          <w:bCs/>
          <w:sz w:val="21"/>
          <w:szCs w:val="21"/>
        </w:rPr>
        <w:tab/>
      </w:r>
      <w:r w:rsidRPr="00227189">
        <w:rPr>
          <w:rFonts w:ascii="Arial" w:hAnsi="Arial" w:cs="Arial"/>
          <w:sz w:val="21"/>
          <w:szCs w:val="21"/>
        </w:rPr>
        <w:t>ATTENDU QUE par sa résolution CA-2017-069, le Conseil d’administration adoptait un nouvel organigramme pour la Direction du développement, du marketing et des communications (DDMC);</w:t>
      </w:r>
    </w:p>
    <w:p w:rsidR="00227189" w:rsidRPr="00227189" w:rsidRDefault="00227189" w:rsidP="00227189">
      <w:pPr>
        <w:jc w:val="both"/>
        <w:rPr>
          <w:rFonts w:ascii="Arial" w:hAnsi="Arial" w:cs="Arial"/>
          <w:sz w:val="21"/>
          <w:szCs w:val="21"/>
        </w:rPr>
      </w:pPr>
    </w:p>
    <w:p w:rsidR="00227189" w:rsidRPr="00227189" w:rsidRDefault="00227189" w:rsidP="00227189">
      <w:pPr>
        <w:jc w:val="both"/>
        <w:rPr>
          <w:rFonts w:ascii="Arial" w:hAnsi="Arial" w:cs="Arial"/>
          <w:sz w:val="21"/>
          <w:szCs w:val="21"/>
        </w:rPr>
      </w:pPr>
      <w:r w:rsidRPr="00227189">
        <w:rPr>
          <w:rFonts w:ascii="Arial" w:hAnsi="Arial" w:cs="Arial"/>
          <w:sz w:val="21"/>
          <w:szCs w:val="21"/>
        </w:rPr>
        <w:tab/>
      </w:r>
      <w:r>
        <w:rPr>
          <w:rFonts w:ascii="Arial" w:hAnsi="Arial" w:cs="Arial"/>
          <w:sz w:val="21"/>
          <w:szCs w:val="21"/>
        </w:rPr>
        <w:tab/>
      </w:r>
      <w:r w:rsidRPr="00227189">
        <w:rPr>
          <w:rFonts w:ascii="Arial" w:hAnsi="Arial" w:cs="Arial"/>
          <w:sz w:val="21"/>
          <w:szCs w:val="21"/>
        </w:rPr>
        <w:t>ATTENDU QU’un nouveau poste de chargé(e) de projets – aménagement et infrastructures - junior a été créé;</w:t>
      </w:r>
    </w:p>
    <w:p w:rsidR="00227189" w:rsidRPr="00227189" w:rsidRDefault="00227189" w:rsidP="00227189">
      <w:pPr>
        <w:jc w:val="both"/>
        <w:rPr>
          <w:rFonts w:ascii="Arial" w:hAnsi="Arial" w:cs="Arial"/>
          <w:sz w:val="21"/>
          <w:szCs w:val="21"/>
        </w:rPr>
      </w:pPr>
    </w:p>
    <w:p w:rsidR="00227189" w:rsidRPr="00227189" w:rsidRDefault="00227189" w:rsidP="00227189">
      <w:pPr>
        <w:jc w:val="both"/>
        <w:rPr>
          <w:rFonts w:ascii="Arial" w:hAnsi="Arial" w:cs="Arial"/>
          <w:sz w:val="21"/>
          <w:szCs w:val="21"/>
        </w:rPr>
      </w:pPr>
      <w:r w:rsidRPr="00227189">
        <w:rPr>
          <w:rFonts w:ascii="Arial" w:hAnsi="Arial" w:cs="Arial"/>
          <w:sz w:val="21"/>
          <w:szCs w:val="21"/>
        </w:rPr>
        <w:tab/>
      </w:r>
      <w:r>
        <w:rPr>
          <w:rFonts w:ascii="Arial" w:hAnsi="Arial" w:cs="Arial"/>
          <w:sz w:val="21"/>
          <w:szCs w:val="21"/>
        </w:rPr>
        <w:tab/>
      </w:r>
      <w:r w:rsidRPr="00227189">
        <w:rPr>
          <w:rFonts w:ascii="Arial" w:hAnsi="Arial" w:cs="Arial"/>
          <w:sz w:val="21"/>
          <w:szCs w:val="21"/>
        </w:rPr>
        <w:t>ATTENDU QUE le processus de dotation pour le poste a fait l’objet d’un concours externe;</w:t>
      </w:r>
    </w:p>
    <w:p w:rsidR="00227189" w:rsidRPr="00227189" w:rsidRDefault="00227189" w:rsidP="00227189">
      <w:pPr>
        <w:jc w:val="both"/>
        <w:rPr>
          <w:rFonts w:ascii="Arial" w:hAnsi="Arial" w:cs="Arial"/>
          <w:sz w:val="21"/>
          <w:szCs w:val="21"/>
        </w:rPr>
      </w:pPr>
    </w:p>
    <w:p w:rsidR="00227189" w:rsidRPr="00227189" w:rsidRDefault="00227189" w:rsidP="00227189">
      <w:pPr>
        <w:jc w:val="both"/>
        <w:rPr>
          <w:rFonts w:ascii="Arial" w:hAnsi="Arial" w:cs="Arial"/>
          <w:sz w:val="21"/>
          <w:szCs w:val="21"/>
        </w:rPr>
      </w:pPr>
      <w:r w:rsidRPr="00227189">
        <w:rPr>
          <w:rFonts w:ascii="Arial" w:hAnsi="Arial" w:cs="Arial"/>
          <w:sz w:val="21"/>
          <w:szCs w:val="21"/>
        </w:rPr>
        <w:tab/>
      </w:r>
      <w:r>
        <w:rPr>
          <w:rFonts w:ascii="Arial" w:hAnsi="Arial" w:cs="Arial"/>
          <w:sz w:val="21"/>
          <w:szCs w:val="21"/>
        </w:rPr>
        <w:tab/>
      </w:r>
      <w:r w:rsidRPr="00227189">
        <w:rPr>
          <w:rFonts w:ascii="Arial" w:hAnsi="Arial" w:cs="Arial"/>
          <w:sz w:val="21"/>
          <w:szCs w:val="21"/>
        </w:rPr>
        <w:t>ATTENDU QUE le Comité de sélection composé de Monsieur Alfredo Khouri, chargé de projets sénior et de Mesdames Sandrine Poteau, conseillère stratégique – études et développement et Nathalie Gendron, conseillère responsable de la formation et du développement organisationnel, recommande la candidature de Monsieur Kevin Gagnon;</w:t>
      </w:r>
    </w:p>
    <w:p w:rsidR="00227189" w:rsidRPr="00227189" w:rsidRDefault="00227189" w:rsidP="00227189">
      <w:pPr>
        <w:jc w:val="both"/>
        <w:rPr>
          <w:rFonts w:ascii="Arial" w:hAnsi="Arial" w:cs="Arial"/>
          <w:sz w:val="21"/>
          <w:szCs w:val="21"/>
        </w:rPr>
      </w:pPr>
    </w:p>
    <w:p w:rsidR="00227189" w:rsidRPr="00227189" w:rsidRDefault="00227189" w:rsidP="00227189">
      <w:pPr>
        <w:jc w:val="both"/>
        <w:rPr>
          <w:rFonts w:ascii="Arial" w:hAnsi="Arial" w:cs="Arial"/>
          <w:sz w:val="21"/>
          <w:szCs w:val="21"/>
        </w:rPr>
      </w:pPr>
      <w:r w:rsidRPr="00227189">
        <w:rPr>
          <w:rFonts w:ascii="Arial" w:hAnsi="Arial" w:cs="Arial"/>
          <w:sz w:val="21"/>
          <w:szCs w:val="21"/>
        </w:rPr>
        <w:tab/>
      </w:r>
      <w:r>
        <w:rPr>
          <w:rFonts w:ascii="Arial" w:hAnsi="Arial" w:cs="Arial"/>
          <w:sz w:val="21"/>
          <w:szCs w:val="21"/>
        </w:rPr>
        <w:tab/>
      </w:r>
      <w:r w:rsidRPr="00227189">
        <w:rPr>
          <w:rFonts w:ascii="Arial" w:hAnsi="Arial" w:cs="Arial"/>
          <w:sz w:val="21"/>
          <w:szCs w:val="21"/>
        </w:rPr>
        <w:t xml:space="preserve">ATTENDU la recommandation du Comité de gestion et l'approbation de la directrice générale; </w:t>
      </w:r>
    </w:p>
    <w:p w:rsidR="00227189" w:rsidRPr="00227189" w:rsidRDefault="00227189" w:rsidP="00227189">
      <w:pPr>
        <w:jc w:val="both"/>
        <w:rPr>
          <w:rFonts w:ascii="Arial" w:hAnsi="Arial" w:cs="Arial"/>
          <w:sz w:val="21"/>
          <w:szCs w:val="21"/>
        </w:rPr>
      </w:pPr>
    </w:p>
    <w:p w:rsidR="00227189" w:rsidRPr="00227189" w:rsidRDefault="00227189" w:rsidP="003426F0">
      <w:pPr>
        <w:jc w:val="both"/>
        <w:rPr>
          <w:rFonts w:ascii="Arial" w:hAnsi="Arial" w:cs="Arial"/>
          <w:sz w:val="21"/>
          <w:szCs w:val="21"/>
        </w:rPr>
      </w:pPr>
      <w:r w:rsidRPr="00227189">
        <w:rPr>
          <w:rFonts w:ascii="Arial" w:hAnsi="Arial" w:cs="Arial"/>
          <w:sz w:val="21"/>
          <w:szCs w:val="21"/>
        </w:rPr>
        <w:t xml:space="preserve">IL EST </w:t>
      </w:r>
      <w:r w:rsidR="003426F0">
        <w:rPr>
          <w:rFonts w:ascii="Arial" w:hAnsi="Arial" w:cs="Arial"/>
          <w:sz w:val="21"/>
          <w:szCs w:val="21"/>
        </w:rPr>
        <w:t xml:space="preserve">UNANIMEMENT </w:t>
      </w:r>
      <w:r w:rsidRPr="00227189">
        <w:rPr>
          <w:rFonts w:ascii="Arial" w:hAnsi="Arial" w:cs="Arial"/>
          <w:sz w:val="21"/>
          <w:szCs w:val="21"/>
        </w:rPr>
        <w:t>PROPOSÉ</w:t>
      </w:r>
      <w:r w:rsidR="003426F0">
        <w:rPr>
          <w:rFonts w:ascii="Arial" w:hAnsi="Arial" w:cs="Arial"/>
          <w:sz w:val="21"/>
          <w:szCs w:val="21"/>
        </w:rPr>
        <w:t xml:space="preserve"> ET RÉSOLU :</w:t>
      </w:r>
      <w:r w:rsidRPr="00227189">
        <w:rPr>
          <w:rFonts w:ascii="Arial" w:hAnsi="Arial" w:cs="Arial"/>
          <w:sz w:val="21"/>
          <w:szCs w:val="21"/>
        </w:rPr>
        <w:t xml:space="preserve"> </w:t>
      </w:r>
    </w:p>
    <w:p w:rsidR="00227189" w:rsidRPr="00227189" w:rsidRDefault="00227189" w:rsidP="00227189">
      <w:pPr>
        <w:jc w:val="both"/>
        <w:rPr>
          <w:rFonts w:ascii="Arial" w:hAnsi="Arial" w:cs="Arial"/>
          <w:sz w:val="21"/>
          <w:szCs w:val="21"/>
        </w:rPr>
      </w:pPr>
    </w:p>
    <w:p w:rsidR="00227189" w:rsidRPr="00227189" w:rsidRDefault="00227189" w:rsidP="00227189">
      <w:pPr>
        <w:jc w:val="both"/>
        <w:rPr>
          <w:rFonts w:ascii="Arial" w:hAnsi="Arial" w:cs="Arial"/>
          <w:sz w:val="21"/>
          <w:szCs w:val="21"/>
        </w:rPr>
      </w:pPr>
      <w:r w:rsidRPr="00227189">
        <w:rPr>
          <w:rFonts w:ascii="Arial" w:hAnsi="Arial" w:cs="Arial"/>
          <w:sz w:val="21"/>
          <w:szCs w:val="21"/>
        </w:rPr>
        <w:tab/>
      </w:r>
      <w:r>
        <w:rPr>
          <w:rFonts w:ascii="Arial" w:hAnsi="Arial" w:cs="Arial"/>
          <w:sz w:val="21"/>
          <w:szCs w:val="21"/>
        </w:rPr>
        <w:tab/>
      </w:r>
      <w:r w:rsidRPr="00227189">
        <w:rPr>
          <w:rFonts w:ascii="Arial" w:hAnsi="Arial" w:cs="Arial"/>
          <w:sz w:val="21"/>
          <w:szCs w:val="21"/>
        </w:rPr>
        <w:t>QUE Monsieur Gagnon soit nommé au poste régulier de chargé de projets – aménagement et infrastructures – junior à la DDMC à compter du 29 janvier 2018 et qu’il soit assujetti à une période de probation de douze (12) mois;</w:t>
      </w:r>
    </w:p>
    <w:p w:rsidR="00227189" w:rsidRPr="00227189" w:rsidRDefault="00227189" w:rsidP="00227189">
      <w:pPr>
        <w:jc w:val="both"/>
        <w:rPr>
          <w:rFonts w:ascii="Arial" w:hAnsi="Arial" w:cs="Arial"/>
          <w:sz w:val="21"/>
          <w:szCs w:val="21"/>
        </w:rPr>
      </w:pPr>
    </w:p>
    <w:p w:rsidR="00227189" w:rsidRPr="00227189" w:rsidRDefault="00227189" w:rsidP="00227189">
      <w:pPr>
        <w:jc w:val="both"/>
        <w:rPr>
          <w:rFonts w:ascii="Arial" w:hAnsi="Arial" w:cs="Arial"/>
          <w:sz w:val="21"/>
          <w:szCs w:val="21"/>
        </w:rPr>
      </w:pPr>
      <w:r w:rsidRPr="00227189">
        <w:rPr>
          <w:rFonts w:ascii="Arial" w:hAnsi="Arial" w:cs="Arial"/>
          <w:sz w:val="21"/>
          <w:szCs w:val="21"/>
        </w:rPr>
        <w:tab/>
      </w:r>
      <w:r>
        <w:rPr>
          <w:rFonts w:ascii="Arial" w:hAnsi="Arial" w:cs="Arial"/>
          <w:sz w:val="21"/>
          <w:szCs w:val="21"/>
        </w:rPr>
        <w:tab/>
      </w:r>
      <w:r w:rsidRPr="00227189">
        <w:rPr>
          <w:rFonts w:ascii="Arial" w:hAnsi="Arial" w:cs="Arial"/>
          <w:sz w:val="21"/>
          <w:szCs w:val="21"/>
        </w:rPr>
        <w:t>QUE le salaire de Monsieur Gagnon soit fixé en conformité avec le Recueil des conditions de travail des cadres;</w:t>
      </w:r>
    </w:p>
    <w:p w:rsidR="00227189" w:rsidRPr="00227189" w:rsidRDefault="00227189" w:rsidP="00227189">
      <w:pPr>
        <w:jc w:val="both"/>
        <w:rPr>
          <w:rFonts w:ascii="Arial" w:hAnsi="Arial" w:cs="Arial"/>
          <w:sz w:val="21"/>
          <w:szCs w:val="21"/>
        </w:rPr>
      </w:pPr>
      <w:r w:rsidRPr="00227189">
        <w:rPr>
          <w:rFonts w:ascii="Arial" w:hAnsi="Arial" w:cs="Arial"/>
          <w:sz w:val="21"/>
          <w:szCs w:val="21"/>
        </w:rPr>
        <w:tab/>
      </w:r>
      <w:r w:rsidRPr="00227189">
        <w:rPr>
          <w:rFonts w:ascii="Arial" w:hAnsi="Arial" w:cs="Arial"/>
          <w:sz w:val="21"/>
          <w:szCs w:val="21"/>
        </w:rPr>
        <w:tab/>
      </w:r>
      <w:r w:rsidRPr="00227189">
        <w:rPr>
          <w:rFonts w:ascii="Arial" w:hAnsi="Arial" w:cs="Arial"/>
          <w:sz w:val="21"/>
          <w:szCs w:val="21"/>
        </w:rPr>
        <w:tab/>
      </w:r>
    </w:p>
    <w:p w:rsidR="00227189" w:rsidRDefault="00227189" w:rsidP="00227189">
      <w:pPr>
        <w:ind w:left="708" w:firstLine="708"/>
        <w:jc w:val="both"/>
        <w:rPr>
          <w:rFonts w:ascii="Arial" w:hAnsi="Arial" w:cs="Arial"/>
          <w:sz w:val="21"/>
          <w:szCs w:val="21"/>
        </w:rPr>
      </w:pPr>
      <w:r w:rsidRPr="00227189">
        <w:rPr>
          <w:rFonts w:ascii="Arial" w:hAnsi="Arial" w:cs="Arial"/>
          <w:sz w:val="21"/>
          <w:szCs w:val="21"/>
        </w:rPr>
        <w:t>QUE l’organigramme de la DDMC soit modifié en conséquence, approuvé et conservé dans les dossiers de la Société.</w:t>
      </w:r>
    </w:p>
    <w:p w:rsidR="00F47C3A" w:rsidRDefault="00F47C3A" w:rsidP="00227189">
      <w:pPr>
        <w:ind w:left="708" w:firstLine="708"/>
        <w:jc w:val="both"/>
        <w:rPr>
          <w:rFonts w:ascii="Arial" w:hAnsi="Arial" w:cs="Arial"/>
          <w:sz w:val="21"/>
          <w:szCs w:val="21"/>
        </w:rPr>
      </w:pPr>
    </w:p>
    <w:p w:rsidR="00F47C3A" w:rsidRPr="00227189" w:rsidRDefault="00F47C3A" w:rsidP="00227189">
      <w:pPr>
        <w:ind w:left="708" w:firstLine="708"/>
        <w:jc w:val="both"/>
        <w:rPr>
          <w:rFonts w:ascii="Arial" w:hAnsi="Arial" w:cs="Arial"/>
          <w:sz w:val="21"/>
          <w:szCs w:val="21"/>
        </w:rPr>
      </w:pPr>
    </w:p>
    <w:p w:rsidR="00F830A0" w:rsidRDefault="0023548F" w:rsidP="0023548F">
      <w:pPr>
        <w:ind w:left="1409" w:hanging="3394"/>
        <w:jc w:val="both"/>
        <w:rPr>
          <w:rFonts w:ascii="Arial" w:hAnsi="Arial" w:cs="Arial"/>
          <w:b/>
          <w:bCs/>
          <w:sz w:val="21"/>
          <w:szCs w:val="21"/>
        </w:rPr>
      </w:pPr>
      <w:r>
        <w:rPr>
          <w:rFonts w:ascii="Arial" w:hAnsi="Arial" w:cs="Arial"/>
          <w:b/>
          <w:bCs/>
          <w:sz w:val="21"/>
          <w:szCs w:val="21"/>
        </w:rPr>
        <w:t>CA-2018-010</w:t>
      </w:r>
      <w:r w:rsidR="00F830A0" w:rsidRPr="00F830A0">
        <w:rPr>
          <w:rFonts w:ascii="Arial" w:hAnsi="Arial" w:cs="Arial"/>
          <w:b/>
          <w:bCs/>
          <w:sz w:val="21"/>
          <w:szCs w:val="21"/>
        </w:rPr>
        <w:t xml:space="preserve"> </w:t>
      </w:r>
      <w:r w:rsidR="00F830A0">
        <w:rPr>
          <w:rFonts w:ascii="Arial" w:hAnsi="Arial" w:cs="Arial"/>
          <w:b/>
          <w:bCs/>
          <w:sz w:val="21"/>
          <w:szCs w:val="21"/>
        </w:rPr>
        <w:tab/>
      </w:r>
      <w:r w:rsidR="00F830A0">
        <w:rPr>
          <w:rFonts w:ascii="Arial" w:hAnsi="Arial" w:cs="Arial"/>
          <w:b/>
          <w:bCs/>
          <w:sz w:val="21"/>
          <w:szCs w:val="21"/>
        </w:rPr>
        <w:tab/>
      </w:r>
      <w:r w:rsidR="00F830A0" w:rsidRPr="00F830A0">
        <w:rPr>
          <w:rFonts w:ascii="Arial" w:hAnsi="Arial" w:cs="Arial"/>
          <w:b/>
          <w:bCs/>
          <w:sz w:val="21"/>
          <w:szCs w:val="21"/>
        </w:rPr>
        <w:t>Nomination - analyste et chargé(e) de projets – performance et normes de service à la Direction du développement, du marketing et des communications (DDMC)</w:t>
      </w:r>
      <w:r w:rsidR="00F830A0" w:rsidRPr="00F830A0">
        <w:rPr>
          <w:rFonts w:ascii="Arial" w:hAnsi="Arial" w:cs="Arial"/>
          <w:b/>
          <w:bCs/>
          <w:sz w:val="21"/>
          <w:szCs w:val="21"/>
        </w:rPr>
        <w:tab/>
      </w:r>
    </w:p>
    <w:p w:rsidR="00F830A0" w:rsidRDefault="00AF42BC" w:rsidP="00F830A0">
      <w:pPr>
        <w:jc w:val="both"/>
        <w:rPr>
          <w:rFonts w:ascii="Arial" w:hAnsi="Arial" w:cs="Arial"/>
          <w:b/>
          <w:bCs/>
          <w:sz w:val="21"/>
          <w:szCs w:val="21"/>
        </w:rPr>
      </w:pPr>
      <w:r>
        <w:rPr>
          <w:rFonts w:ascii="Arial" w:hAnsi="Arial" w:cs="Arial"/>
          <w:b/>
          <w:bCs/>
          <w:sz w:val="21"/>
          <w:szCs w:val="21"/>
        </w:rPr>
        <w:pict>
          <v:rect id="_x0000_i1035" style="width:0;height:1.5pt" o:hralign="center" o:hrstd="t" o:hr="t" fillcolor="#aca899" stroked="f"/>
        </w:pict>
      </w:r>
    </w:p>
    <w:p w:rsidR="00A01BB0" w:rsidRPr="00F830A0" w:rsidRDefault="00A01BB0" w:rsidP="00F830A0">
      <w:pPr>
        <w:jc w:val="both"/>
        <w:rPr>
          <w:rFonts w:ascii="Arial" w:hAnsi="Arial" w:cs="Arial"/>
          <w:b/>
          <w:bCs/>
          <w:sz w:val="21"/>
          <w:szCs w:val="21"/>
        </w:rPr>
      </w:pPr>
    </w:p>
    <w:p w:rsidR="00F830A0" w:rsidRPr="00F830A0" w:rsidRDefault="00F830A0" w:rsidP="00F830A0">
      <w:pPr>
        <w:jc w:val="both"/>
        <w:rPr>
          <w:rFonts w:ascii="Arial" w:hAnsi="Arial" w:cs="Arial"/>
          <w:sz w:val="21"/>
          <w:szCs w:val="21"/>
        </w:rPr>
      </w:pPr>
      <w:r w:rsidRPr="00F830A0">
        <w:rPr>
          <w:rFonts w:ascii="Arial" w:hAnsi="Arial" w:cs="Arial"/>
          <w:b/>
          <w:bCs/>
          <w:sz w:val="21"/>
          <w:szCs w:val="21"/>
        </w:rPr>
        <w:tab/>
      </w:r>
      <w:r>
        <w:rPr>
          <w:rFonts w:ascii="Arial" w:hAnsi="Arial" w:cs="Arial"/>
          <w:b/>
          <w:bCs/>
          <w:sz w:val="21"/>
          <w:szCs w:val="21"/>
        </w:rPr>
        <w:tab/>
      </w:r>
      <w:r w:rsidRPr="00F830A0">
        <w:rPr>
          <w:rFonts w:ascii="Arial" w:hAnsi="Arial" w:cs="Arial"/>
          <w:sz w:val="21"/>
          <w:szCs w:val="21"/>
        </w:rPr>
        <w:t>ATTENDU QUE le poste d’analyste et chargé(e) de projets – performance et normes de service à la DDMC a été laissé vacant par son titulaire;</w:t>
      </w:r>
    </w:p>
    <w:p w:rsidR="00F830A0" w:rsidRPr="00F830A0" w:rsidRDefault="00F830A0" w:rsidP="00F830A0">
      <w:pPr>
        <w:jc w:val="both"/>
        <w:rPr>
          <w:rFonts w:ascii="Arial" w:hAnsi="Arial" w:cs="Arial"/>
          <w:sz w:val="21"/>
          <w:szCs w:val="21"/>
        </w:rPr>
      </w:pPr>
      <w:r w:rsidRPr="00F830A0">
        <w:rPr>
          <w:rFonts w:ascii="Arial" w:hAnsi="Arial" w:cs="Arial"/>
          <w:sz w:val="21"/>
          <w:szCs w:val="21"/>
        </w:rPr>
        <w:tab/>
      </w:r>
      <w:r w:rsidRPr="00F830A0">
        <w:rPr>
          <w:rFonts w:ascii="Arial" w:hAnsi="Arial" w:cs="Arial"/>
          <w:sz w:val="21"/>
          <w:szCs w:val="21"/>
        </w:rPr>
        <w:tab/>
      </w:r>
    </w:p>
    <w:p w:rsidR="00F830A0" w:rsidRPr="00F830A0" w:rsidRDefault="00F830A0" w:rsidP="00F830A0">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F830A0">
        <w:rPr>
          <w:rFonts w:ascii="Arial" w:hAnsi="Arial" w:cs="Arial"/>
          <w:sz w:val="21"/>
          <w:szCs w:val="21"/>
        </w:rPr>
        <w:t>ATTENDU QUE dans le cadre du processus de dotation pour ce poste, un concours externe a été lancé;</w:t>
      </w:r>
    </w:p>
    <w:p w:rsidR="00F830A0" w:rsidRPr="00F830A0" w:rsidRDefault="00F830A0" w:rsidP="00F830A0">
      <w:pPr>
        <w:jc w:val="both"/>
        <w:rPr>
          <w:rFonts w:ascii="Arial" w:hAnsi="Arial" w:cs="Arial"/>
          <w:sz w:val="21"/>
          <w:szCs w:val="21"/>
        </w:rPr>
      </w:pPr>
    </w:p>
    <w:p w:rsidR="00F830A0" w:rsidRPr="00F830A0" w:rsidRDefault="00F830A0" w:rsidP="00F830A0">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F830A0">
        <w:rPr>
          <w:rFonts w:ascii="Arial" w:hAnsi="Arial" w:cs="Arial"/>
          <w:sz w:val="21"/>
          <w:szCs w:val="21"/>
        </w:rPr>
        <w:t>ATTENDU QUE le Comité de sélection composé de Mesdames Marie-Pier Pelletier, ingénieure – responsable de l’offre de service, Sandrine Poteau, conseillère stratégique – études et développement et Nathalie Gendron, conseillère responsable de la formation et du développement organisationnel, recommande de retenir la candidature de Monsieur Atylla Fernandez Brito Silva;</w:t>
      </w:r>
    </w:p>
    <w:p w:rsidR="00F830A0" w:rsidRPr="00F830A0" w:rsidRDefault="00F830A0" w:rsidP="00F830A0">
      <w:pPr>
        <w:jc w:val="both"/>
        <w:rPr>
          <w:rFonts w:ascii="Arial" w:hAnsi="Arial" w:cs="Arial"/>
          <w:sz w:val="21"/>
          <w:szCs w:val="21"/>
        </w:rPr>
      </w:pPr>
    </w:p>
    <w:p w:rsidR="00F830A0" w:rsidRPr="00F830A0" w:rsidRDefault="00F830A0" w:rsidP="00F830A0">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F830A0">
        <w:rPr>
          <w:rFonts w:ascii="Arial" w:hAnsi="Arial" w:cs="Arial"/>
          <w:sz w:val="21"/>
          <w:szCs w:val="21"/>
        </w:rPr>
        <w:t>ATTENDU la recommandation du Comité de gestion et l'approbation de la directrice générale;</w:t>
      </w:r>
    </w:p>
    <w:p w:rsidR="00F830A0" w:rsidRPr="00F830A0" w:rsidRDefault="00F830A0" w:rsidP="00F830A0">
      <w:pPr>
        <w:jc w:val="both"/>
        <w:rPr>
          <w:rFonts w:ascii="Arial" w:hAnsi="Arial" w:cs="Arial"/>
          <w:sz w:val="21"/>
          <w:szCs w:val="21"/>
        </w:rPr>
      </w:pPr>
    </w:p>
    <w:p w:rsidR="00F830A0" w:rsidRPr="00F830A0" w:rsidRDefault="003426F0" w:rsidP="00F830A0">
      <w:pPr>
        <w:jc w:val="both"/>
        <w:rPr>
          <w:rFonts w:ascii="Arial" w:hAnsi="Arial" w:cs="Arial"/>
          <w:sz w:val="21"/>
          <w:szCs w:val="21"/>
        </w:rPr>
      </w:pPr>
      <w:r>
        <w:rPr>
          <w:rFonts w:ascii="Arial" w:hAnsi="Arial" w:cs="Arial"/>
          <w:sz w:val="21"/>
          <w:szCs w:val="21"/>
        </w:rPr>
        <w:t>IL EST UNANIMEMENT PROPOSÉ ET RÉSOLU</w:t>
      </w:r>
      <w:r w:rsidR="00F830A0" w:rsidRPr="00F830A0">
        <w:rPr>
          <w:rFonts w:ascii="Arial" w:hAnsi="Arial" w:cs="Arial"/>
          <w:sz w:val="21"/>
          <w:szCs w:val="21"/>
        </w:rPr>
        <w:t> :</w:t>
      </w:r>
    </w:p>
    <w:p w:rsidR="00F830A0" w:rsidRPr="00F830A0" w:rsidRDefault="00F830A0" w:rsidP="00F830A0">
      <w:pPr>
        <w:jc w:val="both"/>
        <w:rPr>
          <w:rFonts w:ascii="Arial" w:hAnsi="Arial" w:cs="Arial"/>
          <w:sz w:val="21"/>
          <w:szCs w:val="21"/>
        </w:rPr>
      </w:pPr>
    </w:p>
    <w:p w:rsidR="00F830A0" w:rsidRPr="00F830A0" w:rsidRDefault="00F830A0" w:rsidP="00F830A0">
      <w:pPr>
        <w:jc w:val="both"/>
        <w:rPr>
          <w:rFonts w:ascii="Arial" w:hAnsi="Arial" w:cs="Arial"/>
          <w:sz w:val="21"/>
          <w:szCs w:val="21"/>
        </w:rPr>
      </w:pPr>
      <w:r w:rsidRPr="00F830A0">
        <w:rPr>
          <w:rFonts w:ascii="Arial" w:hAnsi="Arial" w:cs="Arial"/>
          <w:sz w:val="21"/>
          <w:szCs w:val="21"/>
        </w:rPr>
        <w:lastRenderedPageBreak/>
        <w:tab/>
      </w:r>
      <w:r>
        <w:rPr>
          <w:rFonts w:ascii="Arial" w:hAnsi="Arial" w:cs="Arial"/>
          <w:sz w:val="21"/>
          <w:szCs w:val="21"/>
        </w:rPr>
        <w:tab/>
      </w:r>
      <w:r w:rsidRPr="00F830A0">
        <w:rPr>
          <w:rFonts w:ascii="Arial" w:hAnsi="Arial" w:cs="Arial"/>
          <w:sz w:val="21"/>
          <w:szCs w:val="21"/>
        </w:rPr>
        <w:t>QUE Monsieur Atylla Fernandez Brito Silva soit nommé au poste régulier d’analyste et chargé de projets – performance et normes de service, conditionnellement à l’obtention de son permis de travail;</w:t>
      </w:r>
    </w:p>
    <w:p w:rsidR="00F830A0" w:rsidRPr="00F830A0" w:rsidRDefault="00F830A0" w:rsidP="00F830A0">
      <w:pPr>
        <w:jc w:val="both"/>
        <w:rPr>
          <w:rFonts w:ascii="Arial" w:hAnsi="Arial" w:cs="Arial"/>
          <w:bCs/>
          <w:sz w:val="21"/>
          <w:szCs w:val="21"/>
        </w:rPr>
      </w:pPr>
    </w:p>
    <w:p w:rsidR="00F830A0" w:rsidRPr="00F830A0" w:rsidRDefault="00F830A0" w:rsidP="00F830A0">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F830A0">
        <w:rPr>
          <w:rFonts w:ascii="Arial" w:hAnsi="Arial" w:cs="Arial"/>
          <w:sz w:val="21"/>
          <w:szCs w:val="21"/>
        </w:rPr>
        <w:t>QUE le salaire de Monsieur Atylla Fernandez Brito Silva soit fixé en conformité avec le Recueil des conditions de travail des cadres;</w:t>
      </w:r>
    </w:p>
    <w:p w:rsidR="00F830A0" w:rsidRPr="00F830A0" w:rsidRDefault="00F830A0" w:rsidP="00F830A0">
      <w:pPr>
        <w:jc w:val="both"/>
        <w:rPr>
          <w:rFonts w:ascii="Arial" w:hAnsi="Arial" w:cs="Arial"/>
          <w:sz w:val="21"/>
          <w:szCs w:val="21"/>
        </w:rPr>
      </w:pPr>
    </w:p>
    <w:p w:rsidR="00F830A0" w:rsidRPr="00F830A0" w:rsidRDefault="00F830A0" w:rsidP="00F830A0">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F830A0">
        <w:rPr>
          <w:rFonts w:ascii="Arial" w:hAnsi="Arial" w:cs="Arial"/>
          <w:sz w:val="21"/>
          <w:szCs w:val="21"/>
        </w:rPr>
        <w:t>QUE Monsieur Fernandez Brito Silva puisse entrer en fonction dès que sa situation lui permettant de travailler au Canada sera régularisée et qu’il soit assujetti à une période de probation de douze (12) mois à compter de sa date d’entrée en fonction;</w:t>
      </w:r>
    </w:p>
    <w:p w:rsidR="00F830A0" w:rsidRPr="00F830A0" w:rsidRDefault="00F830A0" w:rsidP="00F830A0">
      <w:pPr>
        <w:jc w:val="both"/>
        <w:rPr>
          <w:rFonts w:ascii="Arial" w:hAnsi="Arial" w:cs="Arial"/>
          <w:sz w:val="21"/>
          <w:szCs w:val="21"/>
        </w:rPr>
      </w:pPr>
    </w:p>
    <w:p w:rsidR="00F830A0" w:rsidRPr="00F830A0" w:rsidRDefault="00F830A0" w:rsidP="00F830A0">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F830A0">
        <w:rPr>
          <w:rFonts w:ascii="Arial" w:hAnsi="Arial" w:cs="Arial"/>
          <w:sz w:val="21"/>
          <w:szCs w:val="21"/>
        </w:rPr>
        <w:t>QUE l’organigramme de la DDMC soit modifié en conséquence, approuvé et conservé dans les dossiers de la Société.</w:t>
      </w:r>
    </w:p>
    <w:p w:rsidR="004003E6" w:rsidRDefault="004003E6" w:rsidP="004003E6">
      <w:pPr>
        <w:jc w:val="both"/>
        <w:rPr>
          <w:rFonts w:ascii="Arial" w:hAnsi="Arial" w:cs="Arial"/>
          <w:sz w:val="21"/>
          <w:szCs w:val="21"/>
        </w:rPr>
      </w:pPr>
    </w:p>
    <w:p w:rsidR="004003E6" w:rsidRDefault="004003E6" w:rsidP="004003E6">
      <w:pPr>
        <w:jc w:val="both"/>
        <w:rPr>
          <w:rFonts w:ascii="Arial" w:hAnsi="Arial" w:cs="Arial"/>
          <w:sz w:val="21"/>
          <w:szCs w:val="21"/>
        </w:rPr>
      </w:pPr>
    </w:p>
    <w:p w:rsidR="004003E6" w:rsidRPr="004003E6" w:rsidRDefault="004003E6" w:rsidP="004003E6">
      <w:pPr>
        <w:ind w:left="1405" w:hanging="3390"/>
        <w:jc w:val="both"/>
        <w:rPr>
          <w:rFonts w:ascii="Arial" w:hAnsi="Arial" w:cs="Arial"/>
          <w:bCs/>
          <w:sz w:val="21"/>
          <w:szCs w:val="21"/>
          <w:lang w:val="fr-FR"/>
        </w:rPr>
      </w:pPr>
      <w:r w:rsidRPr="004003E6">
        <w:rPr>
          <w:rFonts w:ascii="Arial" w:hAnsi="Arial" w:cs="Arial"/>
          <w:b/>
          <w:bCs/>
          <w:sz w:val="21"/>
          <w:szCs w:val="21"/>
        </w:rPr>
        <w:t>CA-2018-</w:t>
      </w:r>
      <w:r w:rsidR="0023548F">
        <w:rPr>
          <w:rFonts w:ascii="Arial" w:hAnsi="Arial" w:cs="Arial"/>
          <w:b/>
          <w:bCs/>
          <w:sz w:val="21"/>
          <w:szCs w:val="21"/>
        </w:rPr>
        <w:t>011</w:t>
      </w:r>
      <w:r w:rsidRPr="004003E6">
        <w:rPr>
          <w:rFonts w:ascii="Arial" w:hAnsi="Arial" w:cs="Arial"/>
          <w:b/>
          <w:bCs/>
          <w:sz w:val="21"/>
          <w:szCs w:val="21"/>
        </w:rPr>
        <w:t xml:space="preserve"> </w:t>
      </w:r>
      <w:r w:rsidRPr="004003E6">
        <w:rPr>
          <w:rFonts w:ascii="Arial" w:hAnsi="Arial" w:cs="Arial"/>
          <w:b/>
          <w:bCs/>
          <w:sz w:val="21"/>
          <w:szCs w:val="21"/>
        </w:rPr>
        <w:tab/>
      </w:r>
      <w:r>
        <w:rPr>
          <w:rFonts w:ascii="Arial" w:hAnsi="Arial" w:cs="Arial"/>
          <w:b/>
          <w:bCs/>
          <w:sz w:val="21"/>
          <w:szCs w:val="21"/>
        </w:rPr>
        <w:tab/>
      </w:r>
      <w:r w:rsidRPr="004003E6">
        <w:rPr>
          <w:rFonts w:ascii="Arial" w:hAnsi="Arial" w:cs="Arial"/>
          <w:b/>
          <w:bCs/>
          <w:sz w:val="21"/>
          <w:szCs w:val="21"/>
        </w:rPr>
        <w:t>Nomination au poste de directeur(trice) - Direction du développement, du marketing et des communications (DDMC)</w:t>
      </w:r>
    </w:p>
    <w:p w:rsidR="004003E6" w:rsidRPr="004003E6" w:rsidRDefault="00AF42BC" w:rsidP="004003E6">
      <w:pPr>
        <w:jc w:val="both"/>
        <w:rPr>
          <w:rFonts w:ascii="Arial" w:hAnsi="Arial" w:cs="Arial"/>
          <w:b/>
          <w:bCs/>
          <w:sz w:val="21"/>
          <w:szCs w:val="21"/>
        </w:rPr>
      </w:pPr>
      <w:r>
        <w:rPr>
          <w:rFonts w:ascii="Arial" w:hAnsi="Arial" w:cs="Arial"/>
          <w:b/>
          <w:bCs/>
          <w:sz w:val="21"/>
          <w:szCs w:val="21"/>
        </w:rPr>
        <w:pict>
          <v:rect id="_x0000_i1036" style="width:0;height:1.5pt" o:hralign="center" o:hrstd="t" o:hr="t" fillcolor="#aca899" stroked="f"/>
        </w:pict>
      </w:r>
    </w:p>
    <w:p w:rsidR="004003E6" w:rsidRPr="004003E6" w:rsidRDefault="004003E6" w:rsidP="004003E6">
      <w:pPr>
        <w:jc w:val="both"/>
        <w:rPr>
          <w:rFonts w:ascii="Arial" w:hAnsi="Arial" w:cs="Arial"/>
          <w:bCs/>
          <w:sz w:val="21"/>
          <w:szCs w:val="21"/>
        </w:rPr>
      </w:pPr>
      <w:r w:rsidRPr="004003E6">
        <w:rPr>
          <w:rFonts w:ascii="Arial" w:hAnsi="Arial" w:cs="Arial"/>
          <w:bCs/>
          <w:sz w:val="21"/>
          <w:szCs w:val="21"/>
        </w:rPr>
        <w:tab/>
      </w:r>
    </w:p>
    <w:p w:rsidR="004003E6" w:rsidRPr="004003E6" w:rsidRDefault="004003E6" w:rsidP="004003E6">
      <w:pPr>
        <w:ind w:firstLine="708"/>
        <w:jc w:val="both"/>
        <w:rPr>
          <w:rFonts w:ascii="Arial" w:hAnsi="Arial" w:cs="Arial"/>
          <w:sz w:val="21"/>
          <w:szCs w:val="21"/>
        </w:rPr>
      </w:pPr>
      <w:r w:rsidRPr="00F830A0">
        <w:rPr>
          <w:rFonts w:ascii="Arial" w:hAnsi="Arial" w:cs="Arial"/>
          <w:sz w:val="21"/>
          <w:szCs w:val="21"/>
        </w:rPr>
        <w:tab/>
      </w:r>
      <w:r w:rsidRPr="004003E6">
        <w:rPr>
          <w:rFonts w:ascii="Arial" w:hAnsi="Arial" w:cs="Arial"/>
          <w:sz w:val="21"/>
          <w:szCs w:val="21"/>
        </w:rPr>
        <w:t>ATTENDU QUE le poste de directeur de la DDMC sera laissé vacant le 23 février prochain en raison du départ à la retraite de Madame Renée Lafrenière;</w:t>
      </w:r>
    </w:p>
    <w:p w:rsidR="004003E6" w:rsidRPr="004003E6" w:rsidRDefault="004003E6" w:rsidP="004003E6">
      <w:pPr>
        <w:jc w:val="both"/>
        <w:rPr>
          <w:rFonts w:ascii="Arial" w:hAnsi="Arial" w:cs="Arial"/>
          <w:sz w:val="21"/>
          <w:szCs w:val="21"/>
        </w:rPr>
      </w:pPr>
    </w:p>
    <w:p w:rsidR="004003E6" w:rsidRPr="004003E6" w:rsidRDefault="004003E6" w:rsidP="004003E6">
      <w:pPr>
        <w:jc w:val="both"/>
        <w:rPr>
          <w:rFonts w:ascii="Arial" w:hAnsi="Arial" w:cs="Arial"/>
          <w:bCs/>
          <w:sz w:val="21"/>
          <w:szCs w:val="21"/>
          <w:lang w:val="fr-FR"/>
        </w:rPr>
      </w:pPr>
      <w:r w:rsidRPr="00F830A0">
        <w:rPr>
          <w:rFonts w:ascii="Arial" w:hAnsi="Arial" w:cs="Arial"/>
          <w:sz w:val="21"/>
          <w:szCs w:val="21"/>
        </w:rPr>
        <w:tab/>
      </w:r>
      <w:r>
        <w:rPr>
          <w:rFonts w:ascii="Arial" w:hAnsi="Arial" w:cs="Arial"/>
          <w:sz w:val="21"/>
          <w:szCs w:val="21"/>
        </w:rPr>
        <w:tab/>
      </w:r>
      <w:r w:rsidRPr="004003E6">
        <w:rPr>
          <w:rFonts w:ascii="Arial" w:hAnsi="Arial" w:cs="Arial"/>
          <w:sz w:val="21"/>
          <w:szCs w:val="21"/>
        </w:rPr>
        <w:t>ATTENDU QUE le Comité de gestion, par sa résolution 2017-094, mandatait le Groupe Perspective pour assister la Direction des ressources humaines dans la dotation de ce poste;</w:t>
      </w:r>
    </w:p>
    <w:p w:rsidR="004003E6" w:rsidRPr="004003E6" w:rsidRDefault="004003E6" w:rsidP="004003E6">
      <w:pPr>
        <w:jc w:val="both"/>
        <w:rPr>
          <w:rFonts w:ascii="Arial" w:hAnsi="Arial" w:cs="Arial"/>
          <w:sz w:val="21"/>
          <w:szCs w:val="21"/>
        </w:rPr>
      </w:pPr>
    </w:p>
    <w:p w:rsidR="004003E6" w:rsidRPr="004003E6" w:rsidRDefault="004003E6" w:rsidP="004003E6">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4003E6">
        <w:rPr>
          <w:rFonts w:ascii="Arial" w:hAnsi="Arial" w:cs="Arial"/>
          <w:sz w:val="21"/>
          <w:szCs w:val="21"/>
        </w:rPr>
        <w:t>ATTENDU QUE des affichages internes et externes ont été effectués;</w:t>
      </w:r>
    </w:p>
    <w:p w:rsidR="004003E6" w:rsidRPr="004003E6" w:rsidRDefault="004003E6" w:rsidP="004003E6">
      <w:pPr>
        <w:jc w:val="both"/>
        <w:rPr>
          <w:rFonts w:ascii="Arial" w:hAnsi="Arial" w:cs="Arial"/>
          <w:sz w:val="21"/>
          <w:szCs w:val="21"/>
        </w:rPr>
      </w:pPr>
    </w:p>
    <w:p w:rsidR="004003E6" w:rsidRPr="004003E6" w:rsidRDefault="004003E6" w:rsidP="004003E6">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4003E6">
        <w:rPr>
          <w:rFonts w:ascii="Arial" w:hAnsi="Arial" w:cs="Arial"/>
          <w:sz w:val="21"/>
          <w:szCs w:val="21"/>
        </w:rPr>
        <w:t>ATTENDU QU’UN candidat a été reçu en entrevue;</w:t>
      </w:r>
    </w:p>
    <w:p w:rsidR="004003E6" w:rsidRPr="004003E6" w:rsidRDefault="004003E6" w:rsidP="004003E6">
      <w:pPr>
        <w:jc w:val="both"/>
        <w:rPr>
          <w:rFonts w:ascii="Arial" w:hAnsi="Arial" w:cs="Arial"/>
          <w:sz w:val="21"/>
          <w:szCs w:val="21"/>
        </w:rPr>
      </w:pPr>
    </w:p>
    <w:p w:rsidR="004003E6" w:rsidRPr="004003E6" w:rsidRDefault="004003E6" w:rsidP="004003E6">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4003E6">
        <w:rPr>
          <w:rFonts w:ascii="Arial" w:hAnsi="Arial" w:cs="Arial"/>
          <w:sz w:val="21"/>
          <w:szCs w:val="21"/>
        </w:rPr>
        <w:t>ATTENDU QUE le Comité de sélection, composé de Mesdames Line Thiffeault et Renée Lafrenière et de Monsieur Jean Brunet, recommande de retenir la candidature de Monsieur Patrick Leclerc;</w:t>
      </w:r>
    </w:p>
    <w:p w:rsidR="004003E6" w:rsidRPr="004003E6" w:rsidRDefault="004003E6" w:rsidP="004003E6">
      <w:pPr>
        <w:jc w:val="both"/>
        <w:rPr>
          <w:rFonts w:ascii="Arial" w:hAnsi="Arial" w:cs="Arial"/>
          <w:sz w:val="21"/>
          <w:szCs w:val="21"/>
        </w:rPr>
      </w:pPr>
    </w:p>
    <w:p w:rsidR="004003E6" w:rsidRPr="004003E6" w:rsidRDefault="004003E6" w:rsidP="004003E6">
      <w:pPr>
        <w:jc w:val="both"/>
        <w:rPr>
          <w:rFonts w:ascii="Arial" w:hAnsi="Arial" w:cs="Arial"/>
          <w:sz w:val="21"/>
          <w:szCs w:val="21"/>
        </w:rPr>
      </w:pPr>
      <w:r w:rsidRPr="00F830A0">
        <w:rPr>
          <w:rFonts w:ascii="Arial" w:hAnsi="Arial" w:cs="Arial"/>
          <w:sz w:val="21"/>
          <w:szCs w:val="21"/>
        </w:rPr>
        <w:tab/>
      </w:r>
      <w:r>
        <w:rPr>
          <w:rFonts w:ascii="Arial" w:hAnsi="Arial" w:cs="Arial"/>
          <w:sz w:val="21"/>
          <w:szCs w:val="21"/>
        </w:rPr>
        <w:tab/>
      </w:r>
      <w:r w:rsidRPr="004003E6">
        <w:rPr>
          <w:rFonts w:ascii="Arial" w:hAnsi="Arial" w:cs="Arial"/>
          <w:sz w:val="21"/>
          <w:szCs w:val="21"/>
        </w:rPr>
        <w:t>ATTENDU la recommandation et l’approbation de la directrice générale;</w:t>
      </w:r>
    </w:p>
    <w:p w:rsidR="004003E6" w:rsidRPr="004003E6" w:rsidRDefault="004003E6" w:rsidP="004003E6">
      <w:pPr>
        <w:jc w:val="both"/>
        <w:rPr>
          <w:rFonts w:ascii="Arial" w:hAnsi="Arial" w:cs="Arial"/>
          <w:sz w:val="21"/>
          <w:szCs w:val="21"/>
        </w:rPr>
      </w:pPr>
    </w:p>
    <w:p w:rsidR="004003E6" w:rsidRPr="004003E6" w:rsidRDefault="004003E6" w:rsidP="004003E6">
      <w:pPr>
        <w:jc w:val="both"/>
        <w:rPr>
          <w:rFonts w:ascii="Arial" w:hAnsi="Arial" w:cs="Arial"/>
          <w:sz w:val="21"/>
          <w:szCs w:val="21"/>
        </w:rPr>
      </w:pPr>
      <w:r w:rsidRPr="004003E6">
        <w:rPr>
          <w:rFonts w:ascii="Arial" w:hAnsi="Arial" w:cs="Arial"/>
          <w:sz w:val="21"/>
          <w:szCs w:val="21"/>
        </w:rPr>
        <w:t xml:space="preserve">IL EST </w:t>
      </w:r>
      <w:r>
        <w:rPr>
          <w:rFonts w:ascii="Arial" w:hAnsi="Arial" w:cs="Arial"/>
          <w:sz w:val="21"/>
          <w:szCs w:val="21"/>
        </w:rPr>
        <w:t>UNANIMEMENT PROPOSÉ ET RÉSOLU</w:t>
      </w:r>
      <w:r w:rsidRPr="004003E6">
        <w:rPr>
          <w:rFonts w:ascii="Arial" w:hAnsi="Arial" w:cs="Arial"/>
          <w:sz w:val="21"/>
          <w:szCs w:val="21"/>
        </w:rPr>
        <w:t> :</w:t>
      </w:r>
    </w:p>
    <w:p w:rsidR="004003E6" w:rsidRPr="004003E6" w:rsidRDefault="004003E6" w:rsidP="004003E6">
      <w:pPr>
        <w:jc w:val="both"/>
        <w:rPr>
          <w:rFonts w:ascii="Arial" w:hAnsi="Arial" w:cs="Arial"/>
          <w:sz w:val="21"/>
          <w:szCs w:val="21"/>
        </w:rPr>
      </w:pPr>
    </w:p>
    <w:p w:rsidR="004003E6" w:rsidRPr="004003E6" w:rsidRDefault="004003E6" w:rsidP="004003E6">
      <w:pPr>
        <w:jc w:val="both"/>
        <w:rPr>
          <w:rFonts w:ascii="Arial" w:hAnsi="Arial" w:cs="Arial"/>
          <w:sz w:val="21"/>
          <w:szCs w:val="21"/>
        </w:rPr>
      </w:pPr>
      <w:r w:rsidRPr="004003E6">
        <w:rPr>
          <w:rFonts w:ascii="Arial" w:hAnsi="Arial" w:cs="Arial"/>
          <w:sz w:val="21"/>
          <w:szCs w:val="21"/>
        </w:rPr>
        <w:tab/>
      </w:r>
      <w:r w:rsidR="007976BB">
        <w:rPr>
          <w:rFonts w:ascii="Arial" w:hAnsi="Arial" w:cs="Arial"/>
          <w:sz w:val="21"/>
          <w:szCs w:val="21"/>
        </w:rPr>
        <w:tab/>
      </w:r>
      <w:r w:rsidRPr="004003E6">
        <w:rPr>
          <w:rFonts w:ascii="Arial" w:hAnsi="Arial" w:cs="Arial"/>
          <w:sz w:val="21"/>
          <w:szCs w:val="21"/>
        </w:rPr>
        <w:t>QUE Monsieur Patrick Leclerc soit nommé au poste de directeur de la DDMC, à compter du 26 février 2018 et qu’il soit assujetti à une période de probation de douze (12) mois;</w:t>
      </w:r>
    </w:p>
    <w:p w:rsidR="004003E6" w:rsidRPr="004003E6" w:rsidRDefault="004003E6" w:rsidP="004003E6">
      <w:pPr>
        <w:jc w:val="both"/>
        <w:rPr>
          <w:rFonts w:ascii="Arial" w:hAnsi="Arial" w:cs="Arial"/>
          <w:sz w:val="21"/>
          <w:szCs w:val="21"/>
        </w:rPr>
      </w:pPr>
    </w:p>
    <w:p w:rsidR="004003E6" w:rsidRPr="004003E6" w:rsidRDefault="004003E6" w:rsidP="004003E6">
      <w:pPr>
        <w:jc w:val="both"/>
        <w:rPr>
          <w:rFonts w:ascii="Arial" w:hAnsi="Arial" w:cs="Arial"/>
          <w:sz w:val="21"/>
          <w:szCs w:val="21"/>
        </w:rPr>
      </w:pPr>
      <w:r w:rsidRPr="004003E6">
        <w:rPr>
          <w:rFonts w:ascii="Arial" w:hAnsi="Arial" w:cs="Arial"/>
          <w:sz w:val="21"/>
          <w:szCs w:val="21"/>
        </w:rPr>
        <w:tab/>
      </w:r>
      <w:r w:rsidR="00611CE3">
        <w:rPr>
          <w:rFonts w:ascii="Arial" w:hAnsi="Arial" w:cs="Arial"/>
          <w:sz w:val="21"/>
          <w:szCs w:val="21"/>
        </w:rPr>
        <w:tab/>
      </w:r>
      <w:r w:rsidRPr="004003E6">
        <w:rPr>
          <w:rFonts w:ascii="Arial" w:hAnsi="Arial" w:cs="Arial"/>
          <w:sz w:val="21"/>
          <w:szCs w:val="21"/>
        </w:rPr>
        <w:t>QUE le salaire de monsieur Leclerc soit fixé en conformité avec le Recueil des conditions de travail des cadres;</w:t>
      </w:r>
    </w:p>
    <w:p w:rsidR="00611CE3" w:rsidRPr="004003E6" w:rsidRDefault="004003E6" w:rsidP="00611CE3">
      <w:pPr>
        <w:jc w:val="both"/>
        <w:rPr>
          <w:rFonts w:ascii="Arial" w:hAnsi="Arial" w:cs="Arial"/>
          <w:sz w:val="21"/>
          <w:szCs w:val="21"/>
        </w:rPr>
      </w:pPr>
      <w:r w:rsidRPr="004003E6">
        <w:rPr>
          <w:rFonts w:ascii="Arial" w:hAnsi="Arial" w:cs="Arial"/>
          <w:sz w:val="21"/>
          <w:szCs w:val="21"/>
        </w:rPr>
        <w:tab/>
      </w:r>
      <w:r w:rsidRPr="004003E6">
        <w:rPr>
          <w:rFonts w:ascii="Arial" w:hAnsi="Arial" w:cs="Arial"/>
          <w:sz w:val="21"/>
          <w:szCs w:val="21"/>
        </w:rPr>
        <w:tab/>
      </w:r>
    </w:p>
    <w:p w:rsidR="004003E6" w:rsidRPr="004003E6" w:rsidRDefault="00611CE3" w:rsidP="00611CE3">
      <w:pPr>
        <w:ind w:firstLine="708"/>
        <w:jc w:val="both"/>
        <w:rPr>
          <w:rFonts w:ascii="Arial" w:hAnsi="Arial" w:cs="Arial"/>
          <w:sz w:val="21"/>
          <w:szCs w:val="21"/>
        </w:rPr>
      </w:pPr>
      <w:r w:rsidRPr="004003E6">
        <w:rPr>
          <w:rFonts w:ascii="Arial" w:hAnsi="Arial" w:cs="Arial"/>
          <w:sz w:val="21"/>
          <w:szCs w:val="21"/>
        </w:rPr>
        <w:tab/>
      </w:r>
      <w:r w:rsidR="004003E6" w:rsidRPr="004003E6">
        <w:rPr>
          <w:rFonts w:ascii="Arial" w:hAnsi="Arial" w:cs="Arial"/>
          <w:sz w:val="21"/>
          <w:szCs w:val="21"/>
        </w:rPr>
        <w:t xml:space="preserve">QUE l’organigramme de la DDMC soit modifié en conséquence, approuvé et conservé dans les dossiers de la Société. </w:t>
      </w:r>
    </w:p>
    <w:p w:rsidR="004003E6" w:rsidRPr="004003E6" w:rsidRDefault="004003E6" w:rsidP="004003E6">
      <w:pPr>
        <w:jc w:val="both"/>
        <w:rPr>
          <w:rFonts w:ascii="Arial" w:hAnsi="Arial" w:cs="Arial"/>
          <w:sz w:val="21"/>
          <w:szCs w:val="21"/>
        </w:rPr>
      </w:pPr>
    </w:p>
    <w:p w:rsidR="004003E6" w:rsidRPr="004003E6" w:rsidRDefault="004003E6" w:rsidP="004003E6">
      <w:pPr>
        <w:jc w:val="both"/>
        <w:rPr>
          <w:rFonts w:ascii="Arial" w:hAnsi="Arial" w:cs="Arial"/>
          <w:sz w:val="21"/>
          <w:szCs w:val="21"/>
        </w:rPr>
      </w:pPr>
    </w:p>
    <w:p w:rsidR="00611CE3" w:rsidRPr="00611CE3" w:rsidRDefault="00611CE3" w:rsidP="00611CE3">
      <w:pPr>
        <w:ind w:left="1405" w:hanging="3390"/>
        <w:jc w:val="both"/>
        <w:rPr>
          <w:rFonts w:ascii="Arial" w:hAnsi="Arial" w:cs="Arial"/>
          <w:bCs/>
          <w:sz w:val="21"/>
          <w:szCs w:val="21"/>
          <w:lang w:val="fr-FR"/>
        </w:rPr>
      </w:pPr>
      <w:r w:rsidRPr="00611CE3">
        <w:rPr>
          <w:rFonts w:ascii="Arial" w:hAnsi="Arial" w:cs="Arial"/>
          <w:b/>
          <w:bCs/>
          <w:sz w:val="21"/>
          <w:szCs w:val="21"/>
        </w:rPr>
        <w:t>CA-2018-</w:t>
      </w:r>
      <w:r w:rsidR="0023548F">
        <w:rPr>
          <w:rFonts w:ascii="Arial" w:hAnsi="Arial" w:cs="Arial"/>
          <w:b/>
          <w:bCs/>
          <w:sz w:val="21"/>
          <w:szCs w:val="21"/>
        </w:rPr>
        <w:t>012</w:t>
      </w:r>
      <w:r w:rsidRPr="00611CE3">
        <w:rPr>
          <w:rFonts w:ascii="Arial" w:hAnsi="Arial" w:cs="Arial"/>
          <w:b/>
          <w:bCs/>
          <w:sz w:val="21"/>
          <w:szCs w:val="21"/>
        </w:rPr>
        <w:t xml:space="preserve"> </w:t>
      </w:r>
      <w:r w:rsidRPr="00611CE3">
        <w:rPr>
          <w:rFonts w:ascii="Arial" w:hAnsi="Arial" w:cs="Arial"/>
          <w:b/>
          <w:bCs/>
          <w:sz w:val="21"/>
          <w:szCs w:val="21"/>
        </w:rPr>
        <w:tab/>
      </w:r>
      <w:r>
        <w:rPr>
          <w:rFonts w:ascii="Arial" w:hAnsi="Arial" w:cs="Arial"/>
          <w:b/>
          <w:bCs/>
          <w:sz w:val="21"/>
          <w:szCs w:val="21"/>
        </w:rPr>
        <w:tab/>
      </w:r>
      <w:r w:rsidRPr="00611CE3">
        <w:rPr>
          <w:rFonts w:ascii="Arial" w:hAnsi="Arial" w:cs="Arial"/>
          <w:b/>
          <w:bCs/>
          <w:sz w:val="21"/>
          <w:szCs w:val="21"/>
        </w:rPr>
        <w:t xml:space="preserve">Nomination au poste de directeur(trice) adjoint(e) – Service de la planification et du développement stratégiques </w:t>
      </w:r>
    </w:p>
    <w:p w:rsidR="00611CE3" w:rsidRPr="00611CE3" w:rsidRDefault="00AF42BC" w:rsidP="00611CE3">
      <w:pPr>
        <w:jc w:val="both"/>
        <w:rPr>
          <w:rFonts w:ascii="Arial" w:hAnsi="Arial" w:cs="Arial"/>
          <w:b/>
          <w:bCs/>
          <w:sz w:val="21"/>
          <w:szCs w:val="21"/>
        </w:rPr>
      </w:pPr>
      <w:r>
        <w:rPr>
          <w:rFonts w:ascii="Arial" w:hAnsi="Arial" w:cs="Arial"/>
          <w:b/>
          <w:bCs/>
          <w:sz w:val="21"/>
          <w:szCs w:val="21"/>
        </w:rPr>
        <w:pict>
          <v:rect id="_x0000_i1037" style="width:0;height:1.5pt" o:hralign="center" o:hrstd="t" o:hr="t" fillcolor="#aca899" stroked="f"/>
        </w:pict>
      </w:r>
    </w:p>
    <w:p w:rsidR="00611CE3" w:rsidRPr="004003E6" w:rsidRDefault="00611CE3" w:rsidP="00611CE3">
      <w:pPr>
        <w:jc w:val="both"/>
        <w:rPr>
          <w:rFonts w:ascii="Arial" w:hAnsi="Arial" w:cs="Arial"/>
          <w:sz w:val="21"/>
          <w:szCs w:val="21"/>
        </w:rPr>
      </w:pPr>
      <w:r w:rsidRPr="00611CE3">
        <w:rPr>
          <w:rFonts w:ascii="Arial" w:hAnsi="Arial" w:cs="Arial"/>
          <w:bCs/>
          <w:sz w:val="21"/>
          <w:szCs w:val="21"/>
        </w:rPr>
        <w:tab/>
      </w:r>
    </w:p>
    <w:p w:rsidR="00611CE3" w:rsidRPr="00611CE3" w:rsidRDefault="00611CE3" w:rsidP="00611CE3">
      <w:pPr>
        <w:jc w:val="both"/>
        <w:rPr>
          <w:rFonts w:ascii="Arial" w:hAnsi="Arial" w:cs="Arial"/>
          <w:sz w:val="21"/>
          <w:szCs w:val="21"/>
        </w:rPr>
      </w:pPr>
      <w:r w:rsidRPr="004003E6">
        <w:rPr>
          <w:rFonts w:ascii="Arial" w:hAnsi="Arial" w:cs="Arial"/>
          <w:sz w:val="21"/>
          <w:szCs w:val="21"/>
        </w:rPr>
        <w:tab/>
      </w:r>
      <w:r>
        <w:rPr>
          <w:rFonts w:ascii="Arial" w:hAnsi="Arial" w:cs="Arial"/>
          <w:sz w:val="21"/>
          <w:szCs w:val="21"/>
        </w:rPr>
        <w:tab/>
      </w:r>
      <w:r w:rsidRPr="00611CE3">
        <w:rPr>
          <w:rFonts w:ascii="Arial" w:hAnsi="Arial" w:cs="Arial"/>
          <w:sz w:val="21"/>
          <w:szCs w:val="21"/>
        </w:rPr>
        <w:t xml:space="preserve">ATTENDU QUE le poste de </w:t>
      </w:r>
      <w:r w:rsidRPr="00611CE3">
        <w:rPr>
          <w:rFonts w:ascii="Arial" w:hAnsi="Arial" w:cs="Arial"/>
          <w:bCs/>
          <w:sz w:val="21"/>
          <w:szCs w:val="21"/>
        </w:rPr>
        <w:t>directeur adjoint – Service de la planification et du développement stratégiques à la DDMC a été créé par le Conseil d’administration, par sa résolution 2017-069;</w:t>
      </w:r>
    </w:p>
    <w:p w:rsidR="00611CE3" w:rsidRPr="004003E6" w:rsidRDefault="00611CE3" w:rsidP="00611CE3">
      <w:pPr>
        <w:jc w:val="both"/>
        <w:rPr>
          <w:rFonts w:ascii="Arial" w:hAnsi="Arial" w:cs="Arial"/>
          <w:sz w:val="21"/>
          <w:szCs w:val="21"/>
        </w:rPr>
      </w:pPr>
    </w:p>
    <w:p w:rsidR="00611CE3" w:rsidRPr="00611CE3" w:rsidRDefault="00611CE3" w:rsidP="00611CE3">
      <w:pPr>
        <w:jc w:val="both"/>
        <w:rPr>
          <w:rFonts w:ascii="Arial" w:hAnsi="Arial" w:cs="Arial"/>
          <w:bCs/>
          <w:sz w:val="21"/>
          <w:szCs w:val="21"/>
          <w:lang w:val="fr-FR"/>
        </w:rPr>
      </w:pPr>
      <w:r w:rsidRPr="004003E6">
        <w:rPr>
          <w:rFonts w:ascii="Arial" w:hAnsi="Arial" w:cs="Arial"/>
          <w:sz w:val="21"/>
          <w:szCs w:val="21"/>
        </w:rPr>
        <w:tab/>
      </w:r>
      <w:r>
        <w:rPr>
          <w:rFonts w:ascii="Arial" w:hAnsi="Arial" w:cs="Arial"/>
          <w:sz w:val="21"/>
          <w:szCs w:val="21"/>
        </w:rPr>
        <w:tab/>
      </w:r>
      <w:r w:rsidRPr="00611CE3">
        <w:rPr>
          <w:rFonts w:ascii="Arial" w:hAnsi="Arial" w:cs="Arial"/>
          <w:sz w:val="21"/>
          <w:szCs w:val="21"/>
        </w:rPr>
        <w:t>ATTENDU QUE le Comité de gestion, par sa résolution 2017-094, mandatait le Groupe Perspective pour assister la Direction des ressources humaines dans la dotation de ce poste;</w:t>
      </w:r>
    </w:p>
    <w:p w:rsidR="00611CE3" w:rsidRPr="00611CE3" w:rsidRDefault="00611CE3" w:rsidP="00611CE3">
      <w:pPr>
        <w:jc w:val="both"/>
        <w:rPr>
          <w:rFonts w:ascii="Arial" w:hAnsi="Arial" w:cs="Arial"/>
          <w:sz w:val="21"/>
          <w:szCs w:val="21"/>
        </w:rPr>
      </w:pPr>
    </w:p>
    <w:p w:rsidR="00611CE3" w:rsidRPr="00611CE3" w:rsidRDefault="00611CE3" w:rsidP="00611CE3">
      <w:pPr>
        <w:jc w:val="both"/>
        <w:rPr>
          <w:rFonts w:ascii="Arial" w:hAnsi="Arial" w:cs="Arial"/>
          <w:sz w:val="21"/>
          <w:szCs w:val="21"/>
        </w:rPr>
      </w:pPr>
      <w:r w:rsidRPr="004003E6">
        <w:rPr>
          <w:rFonts w:ascii="Arial" w:hAnsi="Arial" w:cs="Arial"/>
          <w:sz w:val="21"/>
          <w:szCs w:val="21"/>
        </w:rPr>
        <w:tab/>
      </w:r>
      <w:r>
        <w:rPr>
          <w:rFonts w:ascii="Arial" w:hAnsi="Arial" w:cs="Arial"/>
          <w:sz w:val="21"/>
          <w:szCs w:val="21"/>
        </w:rPr>
        <w:tab/>
      </w:r>
      <w:r w:rsidRPr="00611CE3">
        <w:rPr>
          <w:rFonts w:ascii="Arial" w:hAnsi="Arial" w:cs="Arial"/>
          <w:sz w:val="21"/>
          <w:szCs w:val="21"/>
        </w:rPr>
        <w:t>ATTENDU QUE des affichages internes et externes ont été effectués;</w:t>
      </w:r>
    </w:p>
    <w:p w:rsidR="00611CE3" w:rsidRPr="00611CE3" w:rsidRDefault="00611CE3" w:rsidP="00611CE3">
      <w:pPr>
        <w:jc w:val="both"/>
        <w:rPr>
          <w:rFonts w:ascii="Arial" w:hAnsi="Arial" w:cs="Arial"/>
          <w:sz w:val="21"/>
          <w:szCs w:val="21"/>
        </w:rPr>
      </w:pPr>
    </w:p>
    <w:p w:rsidR="00611CE3" w:rsidRPr="00611CE3" w:rsidRDefault="00611CE3" w:rsidP="00611CE3">
      <w:pPr>
        <w:jc w:val="both"/>
        <w:rPr>
          <w:rFonts w:ascii="Arial" w:hAnsi="Arial" w:cs="Arial"/>
          <w:sz w:val="21"/>
          <w:szCs w:val="21"/>
        </w:rPr>
      </w:pPr>
      <w:r w:rsidRPr="004003E6">
        <w:rPr>
          <w:rFonts w:ascii="Arial" w:hAnsi="Arial" w:cs="Arial"/>
          <w:sz w:val="21"/>
          <w:szCs w:val="21"/>
        </w:rPr>
        <w:lastRenderedPageBreak/>
        <w:tab/>
      </w:r>
      <w:r>
        <w:rPr>
          <w:rFonts w:ascii="Arial" w:hAnsi="Arial" w:cs="Arial"/>
          <w:sz w:val="21"/>
          <w:szCs w:val="21"/>
        </w:rPr>
        <w:tab/>
      </w:r>
      <w:r w:rsidRPr="00611CE3">
        <w:rPr>
          <w:rFonts w:ascii="Arial" w:hAnsi="Arial" w:cs="Arial"/>
          <w:sz w:val="21"/>
          <w:szCs w:val="21"/>
        </w:rPr>
        <w:t>ATTENDU QUE quatre (4) candidats ont été reçus en entrevue;</w:t>
      </w:r>
    </w:p>
    <w:p w:rsidR="00611CE3" w:rsidRPr="004003E6" w:rsidRDefault="00611CE3" w:rsidP="00611CE3">
      <w:pPr>
        <w:jc w:val="both"/>
        <w:rPr>
          <w:rFonts w:ascii="Arial" w:hAnsi="Arial" w:cs="Arial"/>
          <w:sz w:val="21"/>
          <w:szCs w:val="21"/>
        </w:rPr>
      </w:pPr>
    </w:p>
    <w:p w:rsidR="00611CE3" w:rsidRPr="00611CE3" w:rsidRDefault="00611CE3" w:rsidP="00611CE3">
      <w:pPr>
        <w:jc w:val="both"/>
        <w:rPr>
          <w:rFonts w:ascii="Arial" w:hAnsi="Arial" w:cs="Arial"/>
          <w:sz w:val="21"/>
          <w:szCs w:val="21"/>
        </w:rPr>
      </w:pPr>
      <w:r w:rsidRPr="004003E6">
        <w:rPr>
          <w:rFonts w:ascii="Arial" w:hAnsi="Arial" w:cs="Arial"/>
          <w:sz w:val="21"/>
          <w:szCs w:val="21"/>
        </w:rPr>
        <w:tab/>
      </w:r>
      <w:r>
        <w:rPr>
          <w:rFonts w:ascii="Arial" w:hAnsi="Arial" w:cs="Arial"/>
          <w:sz w:val="21"/>
          <w:szCs w:val="21"/>
        </w:rPr>
        <w:tab/>
      </w:r>
      <w:r w:rsidRPr="00611CE3">
        <w:rPr>
          <w:rFonts w:ascii="Arial" w:hAnsi="Arial" w:cs="Arial"/>
          <w:sz w:val="21"/>
          <w:szCs w:val="21"/>
        </w:rPr>
        <w:t>ATTENDU QUE le Comité de sélection, composé de Mesdames Line Thiffeault et Renée Lafrenière et de Monsieur Marco Cruz recommande de retenir la candidature de Madame Sandrine Poteau;</w:t>
      </w:r>
    </w:p>
    <w:p w:rsidR="00611CE3" w:rsidRPr="004003E6" w:rsidRDefault="00611CE3" w:rsidP="00611CE3">
      <w:pPr>
        <w:jc w:val="both"/>
        <w:rPr>
          <w:rFonts w:ascii="Arial" w:hAnsi="Arial" w:cs="Arial"/>
          <w:sz w:val="21"/>
          <w:szCs w:val="21"/>
        </w:rPr>
      </w:pPr>
    </w:p>
    <w:p w:rsidR="00611CE3" w:rsidRPr="00611CE3" w:rsidRDefault="00611CE3" w:rsidP="00611CE3">
      <w:pPr>
        <w:jc w:val="both"/>
        <w:rPr>
          <w:rFonts w:ascii="Arial" w:hAnsi="Arial" w:cs="Arial"/>
          <w:sz w:val="21"/>
          <w:szCs w:val="21"/>
        </w:rPr>
      </w:pPr>
      <w:r w:rsidRPr="004003E6">
        <w:rPr>
          <w:rFonts w:ascii="Arial" w:hAnsi="Arial" w:cs="Arial"/>
          <w:sz w:val="21"/>
          <w:szCs w:val="21"/>
        </w:rPr>
        <w:tab/>
      </w:r>
      <w:r>
        <w:rPr>
          <w:rFonts w:ascii="Arial" w:hAnsi="Arial" w:cs="Arial"/>
          <w:sz w:val="21"/>
          <w:szCs w:val="21"/>
        </w:rPr>
        <w:tab/>
      </w:r>
      <w:r w:rsidRPr="00611CE3">
        <w:rPr>
          <w:rFonts w:ascii="Arial" w:hAnsi="Arial" w:cs="Arial"/>
          <w:sz w:val="21"/>
          <w:szCs w:val="21"/>
        </w:rPr>
        <w:t>ATTENDU la recommandation et l’approbation de la directrice générale;</w:t>
      </w:r>
    </w:p>
    <w:p w:rsidR="00611CE3" w:rsidRPr="00611CE3" w:rsidRDefault="00611CE3" w:rsidP="00611CE3">
      <w:pPr>
        <w:jc w:val="both"/>
        <w:rPr>
          <w:rFonts w:ascii="Arial" w:hAnsi="Arial" w:cs="Arial"/>
          <w:sz w:val="21"/>
          <w:szCs w:val="21"/>
        </w:rPr>
      </w:pPr>
    </w:p>
    <w:p w:rsidR="00611CE3" w:rsidRPr="00611CE3" w:rsidRDefault="00611CE3" w:rsidP="00611CE3">
      <w:pPr>
        <w:jc w:val="both"/>
        <w:rPr>
          <w:rFonts w:ascii="Arial" w:hAnsi="Arial" w:cs="Arial"/>
          <w:sz w:val="21"/>
          <w:szCs w:val="21"/>
        </w:rPr>
      </w:pPr>
      <w:r w:rsidRPr="00611CE3">
        <w:rPr>
          <w:rFonts w:ascii="Arial" w:hAnsi="Arial" w:cs="Arial"/>
          <w:sz w:val="21"/>
          <w:szCs w:val="21"/>
        </w:rPr>
        <w:t xml:space="preserve">IL EST </w:t>
      </w:r>
      <w:r>
        <w:rPr>
          <w:rFonts w:ascii="Arial" w:hAnsi="Arial" w:cs="Arial"/>
          <w:sz w:val="21"/>
          <w:szCs w:val="21"/>
        </w:rPr>
        <w:t>UNANIMEMENT PROPOSÉ ET RÉSOLU</w:t>
      </w:r>
      <w:r w:rsidRPr="00611CE3">
        <w:rPr>
          <w:rFonts w:ascii="Arial" w:hAnsi="Arial" w:cs="Arial"/>
          <w:sz w:val="21"/>
          <w:szCs w:val="21"/>
        </w:rPr>
        <w:t> :</w:t>
      </w:r>
    </w:p>
    <w:p w:rsidR="00611CE3" w:rsidRPr="004003E6" w:rsidRDefault="00611CE3" w:rsidP="00611CE3">
      <w:pPr>
        <w:jc w:val="both"/>
        <w:rPr>
          <w:rFonts w:ascii="Arial" w:hAnsi="Arial" w:cs="Arial"/>
          <w:sz w:val="21"/>
          <w:szCs w:val="21"/>
        </w:rPr>
      </w:pPr>
      <w:r w:rsidRPr="00611CE3">
        <w:rPr>
          <w:rFonts w:ascii="Arial" w:hAnsi="Arial" w:cs="Arial"/>
          <w:sz w:val="21"/>
          <w:szCs w:val="21"/>
        </w:rPr>
        <w:tab/>
      </w:r>
    </w:p>
    <w:p w:rsidR="00611CE3" w:rsidRPr="00611CE3" w:rsidRDefault="00611CE3" w:rsidP="00611CE3">
      <w:pPr>
        <w:jc w:val="both"/>
        <w:rPr>
          <w:rFonts w:ascii="Arial" w:hAnsi="Arial" w:cs="Arial"/>
          <w:sz w:val="21"/>
          <w:szCs w:val="21"/>
        </w:rPr>
      </w:pPr>
      <w:r w:rsidRPr="004003E6">
        <w:rPr>
          <w:rFonts w:ascii="Arial" w:hAnsi="Arial" w:cs="Arial"/>
          <w:sz w:val="21"/>
          <w:szCs w:val="21"/>
        </w:rPr>
        <w:tab/>
      </w:r>
      <w:r>
        <w:rPr>
          <w:rFonts w:ascii="Arial" w:hAnsi="Arial" w:cs="Arial"/>
          <w:sz w:val="21"/>
          <w:szCs w:val="21"/>
        </w:rPr>
        <w:tab/>
      </w:r>
      <w:r w:rsidRPr="00611CE3">
        <w:rPr>
          <w:rFonts w:ascii="Arial" w:hAnsi="Arial" w:cs="Arial"/>
          <w:sz w:val="21"/>
          <w:szCs w:val="21"/>
        </w:rPr>
        <w:t xml:space="preserve"> QUE Madame Sandrine Poteau soit nommée au poste régulier de </w:t>
      </w:r>
      <w:r w:rsidRPr="00611CE3">
        <w:rPr>
          <w:rFonts w:ascii="Arial" w:hAnsi="Arial" w:cs="Arial"/>
          <w:bCs/>
          <w:sz w:val="21"/>
          <w:szCs w:val="21"/>
        </w:rPr>
        <w:t>directrice adjointe – Service de la planification et du développement stratégiques</w:t>
      </w:r>
      <w:r w:rsidRPr="00611CE3">
        <w:rPr>
          <w:rFonts w:ascii="Arial" w:hAnsi="Arial" w:cs="Arial"/>
          <w:sz w:val="21"/>
          <w:szCs w:val="21"/>
        </w:rPr>
        <w:t>, à compter du 29 janvier 2018 et qu’elle soit assujettie à une période d’essai de douze (12) mois;</w:t>
      </w:r>
    </w:p>
    <w:p w:rsidR="00611CE3" w:rsidRPr="004003E6" w:rsidRDefault="00611CE3" w:rsidP="00611CE3">
      <w:pPr>
        <w:jc w:val="both"/>
        <w:rPr>
          <w:rFonts w:ascii="Arial" w:hAnsi="Arial" w:cs="Arial"/>
          <w:sz w:val="21"/>
          <w:szCs w:val="21"/>
        </w:rPr>
      </w:pPr>
    </w:p>
    <w:p w:rsidR="00611CE3" w:rsidRPr="00611CE3" w:rsidRDefault="00611CE3" w:rsidP="00611CE3">
      <w:pPr>
        <w:jc w:val="both"/>
        <w:rPr>
          <w:rFonts w:ascii="Arial" w:hAnsi="Arial" w:cs="Arial"/>
          <w:sz w:val="21"/>
          <w:szCs w:val="21"/>
        </w:rPr>
      </w:pPr>
      <w:r w:rsidRPr="004003E6">
        <w:rPr>
          <w:rFonts w:ascii="Arial" w:hAnsi="Arial" w:cs="Arial"/>
          <w:sz w:val="21"/>
          <w:szCs w:val="21"/>
        </w:rPr>
        <w:tab/>
      </w:r>
      <w:r w:rsidRPr="00611CE3">
        <w:rPr>
          <w:rFonts w:ascii="Arial" w:hAnsi="Arial" w:cs="Arial"/>
          <w:sz w:val="21"/>
          <w:szCs w:val="21"/>
        </w:rPr>
        <w:tab/>
        <w:t>QUE le salaire de Madame Poteau soit fixé en conformité avec le Recueil des conditions de travail des cadres;</w:t>
      </w:r>
    </w:p>
    <w:p w:rsidR="00611CE3" w:rsidRPr="004003E6" w:rsidRDefault="00611CE3" w:rsidP="00611CE3">
      <w:pPr>
        <w:jc w:val="both"/>
        <w:rPr>
          <w:rFonts w:ascii="Arial" w:hAnsi="Arial" w:cs="Arial"/>
          <w:sz w:val="21"/>
          <w:szCs w:val="21"/>
        </w:rPr>
      </w:pPr>
      <w:r w:rsidRPr="00611CE3">
        <w:rPr>
          <w:rFonts w:ascii="Arial" w:hAnsi="Arial" w:cs="Arial"/>
          <w:sz w:val="21"/>
          <w:szCs w:val="21"/>
        </w:rPr>
        <w:tab/>
      </w:r>
    </w:p>
    <w:p w:rsidR="00611CE3" w:rsidRPr="00611CE3" w:rsidRDefault="00611CE3" w:rsidP="00611CE3">
      <w:pPr>
        <w:jc w:val="both"/>
        <w:rPr>
          <w:rFonts w:ascii="Arial" w:hAnsi="Arial" w:cs="Arial"/>
          <w:sz w:val="21"/>
          <w:szCs w:val="21"/>
        </w:rPr>
      </w:pPr>
      <w:r w:rsidRPr="004003E6">
        <w:rPr>
          <w:rFonts w:ascii="Arial" w:hAnsi="Arial" w:cs="Arial"/>
          <w:sz w:val="21"/>
          <w:szCs w:val="21"/>
        </w:rPr>
        <w:tab/>
      </w:r>
      <w:r>
        <w:rPr>
          <w:rFonts w:ascii="Arial" w:hAnsi="Arial" w:cs="Arial"/>
          <w:sz w:val="21"/>
          <w:szCs w:val="21"/>
        </w:rPr>
        <w:tab/>
      </w:r>
      <w:r w:rsidRPr="00611CE3">
        <w:rPr>
          <w:rFonts w:ascii="Arial" w:hAnsi="Arial" w:cs="Arial"/>
          <w:sz w:val="21"/>
          <w:szCs w:val="21"/>
        </w:rPr>
        <w:t>QUE l’organigramme de la DDMC soit modifié en conséquence, approuvé et conservé dans les dossiers de la Société.</w:t>
      </w:r>
    </w:p>
    <w:p w:rsidR="00611CE3" w:rsidRPr="00611CE3" w:rsidRDefault="00611CE3" w:rsidP="00611CE3">
      <w:pPr>
        <w:jc w:val="both"/>
        <w:rPr>
          <w:rFonts w:ascii="Arial" w:hAnsi="Arial" w:cs="Arial"/>
          <w:sz w:val="21"/>
          <w:szCs w:val="21"/>
        </w:rPr>
      </w:pPr>
    </w:p>
    <w:p w:rsidR="00611CE3" w:rsidRPr="00611CE3" w:rsidRDefault="00611CE3" w:rsidP="00611CE3">
      <w:pPr>
        <w:jc w:val="both"/>
        <w:rPr>
          <w:rFonts w:ascii="Arial" w:hAnsi="Arial" w:cs="Arial"/>
          <w:sz w:val="21"/>
          <w:szCs w:val="21"/>
        </w:rPr>
      </w:pPr>
    </w:p>
    <w:p w:rsidR="00723ED5" w:rsidRPr="00723ED5" w:rsidRDefault="00723ED5" w:rsidP="00723ED5">
      <w:pPr>
        <w:ind w:left="1405" w:hanging="3390"/>
        <w:jc w:val="both"/>
        <w:rPr>
          <w:rFonts w:ascii="Arial" w:hAnsi="Arial" w:cs="Arial"/>
          <w:bCs/>
          <w:sz w:val="21"/>
          <w:szCs w:val="21"/>
          <w:lang w:val="fr-FR"/>
        </w:rPr>
      </w:pPr>
      <w:r w:rsidRPr="00723ED5">
        <w:rPr>
          <w:rFonts w:ascii="Arial" w:hAnsi="Arial" w:cs="Arial"/>
          <w:b/>
          <w:bCs/>
          <w:sz w:val="21"/>
          <w:szCs w:val="21"/>
        </w:rPr>
        <w:t>CA-2018-</w:t>
      </w:r>
      <w:r w:rsidR="0023548F">
        <w:rPr>
          <w:rFonts w:ascii="Arial" w:hAnsi="Arial" w:cs="Arial"/>
          <w:b/>
          <w:bCs/>
          <w:sz w:val="21"/>
          <w:szCs w:val="21"/>
        </w:rPr>
        <w:t>013</w:t>
      </w:r>
      <w:r w:rsidRPr="00723ED5">
        <w:rPr>
          <w:rFonts w:ascii="Arial" w:hAnsi="Arial" w:cs="Arial"/>
          <w:b/>
          <w:bCs/>
          <w:sz w:val="21"/>
          <w:szCs w:val="21"/>
        </w:rPr>
        <w:tab/>
      </w:r>
      <w:r>
        <w:rPr>
          <w:rFonts w:ascii="Arial" w:hAnsi="Arial" w:cs="Arial"/>
          <w:b/>
          <w:bCs/>
          <w:sz w:val="21"/>
          <w:szCs w:val="21"/>
        </w:rPr>
        <w:tab/>
      </w:r>
      <w:r w:rsidRPr="00723ED5">
        <w:rPr>
          <w:rFonts w:ascii="Arial" w:hAnsi="Arial" w:cs="Arial"/>
          <w:b/>
          <w:bCs/>
          <w:sz w:val="21"/>
          <w:szCs w:val="21"/>
        </w:rPr>
        <w:t xml:space="preserve">Nomination – conseiller(ère) stratégique – études et développement </w:t>
      </w:r>
    </w:p>
    <w:p w:rsidR="00723ED5" w:rsidRPr="00723ED5" w:rsidRDefault="00AF42BC" w:rsidP="00723ED5">
      <w:pPr>
        <w:jc w:val="both"/>
        <w:rPr>
          <w:rFonts w:ascii="Arial" w:hAnsi="Arial" w:cs="Arial"/>
          <w:b/>
          <w:bCs/>
          <w:sz w:val="21"/>
          <w:szCs w:val="21"/>
        </w:rPr>
      </w:pPr>
      <w:r>
        <w:rPr>
          <w:rFonts w:ascii="Arial" w:hAnsi="Arial" w:cs="Arial"/>
          <w:b/>
          <w:bCs/>
          <w:sz w:val="21"/>
          <w:szCs w:val="21"/>
        </w:rPr>
        <w:pict>
          <v:rect id="_x0000_i1038" style="width:173.1pt;height:1.5pt" o:hralign="center" o:hrstd="t" o:hr="t" fillcolor="#a0a0a0" stroked="f"/>
        </w:pict>
      </w:r>
    </w:p>
    <w:p w:rsidR="00723ED5" w:rsidRPr="00723ED5" w:rsidRDefault="00723ED5" w:rsidP="00723ED5">
      <w:pPr>
        <w:jc w:val="both"/>
        <w:rPr>
          <w:rFonts w:ascii="Arial" w:hAnsi="Arial" w:cs="Arial"/>
          <w:bCs/>
          <w:sz w:val="21"/>
          <w:szCs w:val="21"/>
        </w:rPr>
      </w:pPr>
    </w:p>
    <w:p w:rsidR="00723ED5" w:rsidRPr="00723ED5" w:rsidRDefault="00723ED5" w:rsidP="00723ED5">
      <w:pPr>
        <w:jc w:val="both"/>
        <w:rPr>
          <w:rFonts w:ascii="Arial" w:hAnsi="Arial" w:cs="Arial"/>
          <w:bCs/>
          <w:sz w:val="21"/>
          <w:szCs w:val="21"/>
        </w:rPr>
      </w:pPr>
      <w:r w:rsidRPr="00723ED5">
        <w:rPr>
          <w:rFonts w:ascii="Arial" w:hAnsi="Arial" w:cs="Arial"/>
          <w:bCs/>
          <w:sz w:val="21"/>
          <w:szCs w:val="21"/>
        </w:rPr>
        <w:tab/>
      </w:r>
      <w:r w:rsidRPr="004003E6">
        <w:rPr>
          <w:rFonts w:ascii="Arial" w:hAnsi="Arial" w:cs="Arial"/>
          <w:sz w:val="21"/>
          <w:szCs w:val="21"/>
        </w:rPr>
        <w:tab/>
      </w:r>
      <w:r w:rsidRPr="00723ED5">
        <w:rPr>
          <w:rFonts w:ascii="Arial" w:hAnsi="Arial" w:cs="Arial"/>
          <w:bCs/>
          <w:sz w:val="21"/>
          <w:szCs w:val="21"/>
        </w:rPr>
        <w:t>ATTENDU QUE le poste de conseiller stratégique – études et développement à la DDMC deviendra vacant en raison de la promotion interne de Madame Sandrine Poteau au poste de directrice adjointe – Service de la planification et du développement stratégiques;</w:t>
      </w:r>
    </w:p>
    <w:p w:rsidR="00723ED5" w:rsidRPr="00723ED5" w:rsidRDefault="00723ED5" w:rsidP="00723ED5">
      <w:pPr>
        <w:jc w:val="both"/>
        <w:rPr>
          <w:rFonts w:ascii="Arial" w:hAnsi="Arial" w:cs="Arial"/>
          <w:bCs/>
          <w:sz w:val="21"/>
          <w:szCs w:val="21"/>
        </w:rPr>
      </w:pPr>
    </w:p>
    <w:p w:rsidR="00723ED5" w:rsidRPr="00723ED5" w:rsidRDefault="00723ED5" w:rsidP="00723ED5">
      <w:pPr>
        <w:jc w:val="both"/>
        <w:rPr>
          <w:rFonts w:ascii="Arial" w:hAnsi="Arial" w:cs="Arial"/>
          <w:bCs/>
          <w:sz w:val="21"/>
          <w:szCs w:val="21"/>
        </w:rPr>
      </w:pPr>
      <w:r w:rsidRPr="004003E6">
        <w:rPr>
          <w:rFonts w:ascii="Arial" w:hAnsi="Arial" w:cs="Arial"/>
          <w:sz w:val="21"/>
          <w:szCs w:val="21"/>
        </w:rPr>
        <w:tab/>
      </w:r>
      <w:r>
        <w:rPr>
          <w:rFonts w:ascii="Arial" w:hAnsi="Arial" w:cs="Arial"/>
          <w:sz w:val="21"/>
          <w:szCs w:val="21"/>
        </w:rPr>
        <w:tab/>
      </w:r>
      <w:r w:rsidRPr="00723ED5">
        <w:rPr>
          <w:rFonts w:ascii="Arial" w:hAnsi="Arial" w:cs="Arial"/>
          <w:bCs/>
          <w:sz w:val="21"/>
          <w:szCs w:val="21"/>
        </w:rPr>
        <w:t>ATTENDU QUE dans le cadre du recrutement pour le poste de directeur adjoint – Service de la planification et du développement stratégiques, un candidat non-retenu pour ce poste répondait aux exigences du poste de conseiller stratégique;</w:t>
      </w:r>
    </w:p>
    <w:p w:rsidR="00723ED5" w:rsidRPr="00723ED5" w:rsidRDefault="00723ED5" w:rsidP="00723ED5">
      <w:pPr>
        <w:jc w:val="both"/>
        <w:rPr>
          <w:rFonts w:ascii="Arial" w:hAnsi="Arial" w:cs="Arial"/>
          <w:bCs/>
          <w:sz w:val="21"/>
          <w:szCs w:val="21"/>
        </w:rPr>
      </w:pPr>
    </w:p>
    <w:p w:rsidR="00723ED5" w:rsidRPr="00723ED5" w:rsidRDefault="00723ED5" w:rsidP="00723ED5">
      <w:pPr>
        <w:jc w:val="both"/>
        <w:rPr>
          <w:rFonts w:ascii="Arial" w:hAnsi="Arial" w:cs="Arial"/>
          <w:bCs/>
          <w:sz w:val="21"/>
          <w:szCs w:val="21"/>
        </w:rPr>
      </w:pPr>
      <w:r w:rsidRPr="004003E6">
        <w:rPr>
          <w:rFonts w:ascii="Arial" w:hAnsi="Arial" w:cs="Arial"/>
          <w:sz w:val="21"/>
          <w:szCs w:val="21"/>
        </w:rPr>
        <w:tab/>
      </w:r>
      <w:r>
        <w:rPr>
          <w:rFonts w:ascii="Arial" w:hAnsi="Arial" w:cs="Arial"/>
          <w:sz w:val="21"/>
          <w:szCs w:val="21"/>
        </w:rPr>
        <w:tab/>
      </w:r>
      <w:r w:rsidRPr="00723ED5">
        <w:rPr>
          <w:rFonts w:ascii="Arial" w:hAnsi="Arial" w:cs="Arial"/>
          <w:bCs/>
          <w:sz w:val="21"/>
          <w:szCs w:val="21"/>
        </w:rPr>
        <w:t>ATTENDU QUE le Comité de sélection, composé de Mesdames Line Thiffeault et Renée Lafrenière et de Monsieur Marco Cruz recommande de retenir la candidature de Monsieur Frédéric Gourd;</w:t>
      </w:r>
    </w:p>
    <w:p w:rsidR="00723ED5" w:rsidRPr="00723ED5" w:rsidRDefault="00723ED5" w:rsidP="00723ED5">
      <w:pPr>
        <w:jc w:val="both"/>
        <w:rPr>
          <w:rFonts w:ascii="Arial" w:hAnsi="Arial" w:cs="Arial"/>
          <w:bCs/>
          <w:sz w:val="21"/>
          <w:szCs w:val="21"/>
        </w:rPr>
      </w:pPr>
    </w:p>
    <w:p w:rsidR="00723ED5" w:rsidRPr="00723ED5" w:rsidRDefault="00723ED5" w:rsidP="00723ED5">
      <w:pPr>
        <w:jc w:val="both"/>
        <w:rPr>
          <w:rFonts w:ascii="Arial" w:hAnsi="Arial" w:cs="Arial"/>
          <w:bCs/>
          <w:sz w:val="21"/>
          <w:szCs w:val="21"/>
        </w:rPr>
      </w:pPr>
      <w:r w:rsidRPr="004003E6">
        <w:rPr>
          <w:rFonts w:ascii="Arial" w:hAnsi="Arial" w:cs="Arial"/>
          <w:sz w:val="21"/>
          <w:szCs w:val="21"/>
        </w:rPr>
        <w:tab/>
      </w:r>
      <w:r>
        <w:rPr>
          <w:rFonts w:ascii="Arial" w:hAnsi="Arial" w:cs="Arial"/>
          <w:sz w:val="21"/>
          <w:szCs w:val="21"/>
        </w:rPr>
        <w:tab/>
      </w:r>
      <w:r w:rsidRPr="00723ED5">
        <w:rPr>
          <w:rFonts w:ascii="Arial" w:hAnsi="Arial" w:cs="Arial"/>
          <w:bCs/>
          <w:sz w:val="21"/>
          <w:szCs w:val="21"/>
        </w:rPr>
        <w:t>ATTENDU la recommandation et l’approbation de la directrice générale;</w:t>
      </w:r>
    </w:p>
    <w:p w:rsidR="00723ED5" w:rsidRPr="00723ED5" w:rsidRDefault="00723ED5" w:rsidP="00723ED5">
      <w:pPr>
        <w:jc w:val="both"/>
        <w:rPr>
          <w:rFonts w:ascii="Arial" w:hAnsi="Arial" w:cs="Arial"/>
          <w:bCs/>
          <w:sz w:val="21"/>
          <w:szCs w:val="21"/>
        </w:rPr>
      </w:pPr>
    </w:p>
    <w:p w:rsidR="00723ED5" w:rsidRPr="00723ED5" w:rsidRDefault="00723ED5" w:rsidP="004234D4">
      <w:pPr>
        <w:jc w:val="both"/>
        <w:rPr>
          <w:rFonts w:ascii="Arial" w:hAnsi="Arial" w:cs="Arial"/>
          <w:bCs/>
          <w:sz w:val="21"/>
          <w:szCs w:val="21"/>
        </w:rPr>
      </w:pPr>
      <w:r w:rsidRPr="00723ED5">
        <w:rPr>
          <w:rFonts w:ascii="Arial" w:hAnsi="Arial" w:cs="Arial"/>
          <w:bCs/>
          <w:sz w:val="21"/>
          <w:szCs w:val="21"/>
        </w:rPr>
        <w:t xml:space="preserve">IL EST </w:t>
      </w:r>
      <w:r w:rsidR="004234D4">
        <w:rPr>
          <w:rFonts w:ascii="Arial" w:hAnsi="Arial" w:cs="Arial"/>
          <w:bCs/>
          <w:sz w:val="21"/>
          <w:szCs w:val="21"/>
        </w:rPr>
        <w:t>UNANIMEMENT PROPOSÉ ET RÉSOLU</w:t>
      </w:r>
      <w:r w:rsidRPr="00723ED5">
        <w:rPr>
          <w:rFonts w:ascii="Arial" w:hAnsi="Arial" w:cs="Arial"/>
          <w:bCs/>
          <w:sz w:val="21"/>
          <w:szCs w:val="21"/>
        </w:rPr>
        <w:t> :</w:t>
      </w:r>
    </w:p>
    <w:p w:rsidR="00723ED5" w:rsidRPr="00723ED5" w:rsidRDefault="00723ED5" w:rsidP="00723ED5">
      <w:pPr>
        <w:jc w:val="both"/>
        <w:rPr>
          <w:rFonts w:ascii="Arial" w:hAnsi="Arial" w:cs="Arial"/>
          <w:bCs/>
          <w:sz w:val="21"/>
          <w:szCs w:val="21"/>
        </w:rPr>
      </w:pPr>
    </w:p>
    <w:p w:rsidR="00723ED5" w:rsidRPr="00723ED5" w:rsidRDefault="00723ED5" w:rsidP="00723ED5">
      <w:pPr>
        <w:jc w:val="both"/>
        <w:rPr>
          <w:rFonts w:ascii="Arial" w:hAnsi="Arial" w:cs="Arial"/>
          <w:bCs/>
          <w:sz w:val="21"/>
          <w:szCs w:val="21"/>
        </w:rPr>
      </w:pPr>
      <w:r w:rsidRPr="00723ED5">
        <w:rPr>
          <w:rFonts w:ascii="Arial" w:hAnsi="Arial" w:cs="Arial"/>
          <w:bCs/>
          <w:sz w:val="21"/>
          <w:szCs w:val="21"/>
        </w:rPr>
        <w:tab/>
      </w:r>
      <w:r>
        <w:rPr>
          <w:rFonts w:ascii="Arial" w:hAnsi="Arial" w:cs="Arial"/>
          <w:bCs/>
          <w:sz w:val="21"/>
          <w:szCs w:val="21"/>
        </w:rPr>
        <w:tab/>
      </w:r>
      <w:r w:rsidRPr="00723ED5">
        <w:rPr>
          <w:rFonts w:ascii="Arial" w:hAnsi="Arial" w:cs="Arial"/>
          <w:bCs/>
          <w:sz w:val="21"/>
          <w:szCs w:val="21"/>
        </w:rPr>
        <w:t>QUE Monsieur Frédéric Gourd soit nommé au poste régulier de conseiller stratégique – études et développement, à compter du 19 février 2018 et qu’il soit assujetti à une période de probation de douze (12) mois;</w:t>
      </w:r>
    </w:p>
    <w:p w:rsidR="00723ED5" w:rsidRPr="00723ED5" w:rsidRDefault="00723ED5" w:rsidP="00723ED5">
      <w:pPr>
        <w:jc w:val="both"/>
        <w:rPr>
          <w:rFonts w:ascii="Arial" w:hAnsi="Arial" w:cs="Arial"/>
          <w:bCs/>
          <w:sz w:val="21"/>
          <w:szCs w:val="21"/>
        </w:rPr>
      </w:pPr>
    </w:p>
    <w:p w:rsidR="00723ED5" w:rsidRPr="00723ED5" w:rsidRDefault="00723ED5" w:rsidP="00723ED5">
      <w:pPr>
        <w:jc w:val="both"/>
        <w:rPr>
          <w:rFonts w:ascii="Arial" w:hAnsi="Arial" w:cs="Arial"/>
          <w:bCs/>
          <w:sz w:val="21"/>
          <w:szCs w:val="21"/>
        </w:rPr>
      </w:pPr>
      <w:r w:rsidRPr="00723ED5">
        <w:rPr>
          <w:rFonts w:ascii="Arial" w:hAnsi="Arial" w:cs="Arial"/>
          <w:bCs/>
          <w:sz w:val="21"/>
          <w:szCs w:val="21"/>
        </w:rPr>
        <w:tab/>
      </w:r>
      <w:r>
        <w:rPr>
          <w:rFonts w:ascii="Arial" w:hAnsi="Arial" w:cs="Arial"/>
          <w:bCs/>
          <w:sz w:val="21"/>
          <w:szCs w:val="21"/>
        </w:rPr>
        <w:tab/>
      </w:r>
      <w:r w:rsidRPr="00723ED5">
        <w:rPr>
          <w:rFonts w:ascii="Arial" w:hAnsi="Arial" w:cs="Arial"/>
          <w:bCs/>
          <w:sz w:val="21"/>
          <w:szCs w:val="21"/>
        </w:rPr>
        <w:t>QUE le salaire de Monsieur Gourd soit fixé en conformité avec le Recueil des conditions de travail des cadres;</w:t>
      </w:r>
    </w:p>
    <w:p w:rsidR="00723ED5" w:rsidRPr="00723ED5" w:rsidRDefault="00723ED5" w:rsidP="00723ED5">
      <w:pPr>
        <w:jc w:val="both"/>
        <w:rPr>
          <w:rFonts w:ascii="Arial" w:hAnsi="Arial" w:cs="Arial"/>
          <w:bCs/>
          <w:sz w:val="21"/>
          <w:szCs w:val="21"/>
        </w:rPr>
      </w:pPr>
      <w:r w:rsidRPr="00723ED5">
        <w:rPr>
          <w:rFonts w:ascii="Arial" w:hAnsi="Arial" w:cs="Arial"/>
          <w:bCs/>
          <w:sz w:val="21"/>
          <w:szCs w:val="21"/>
        </w:rPr>
        <w:tab/>
      </w:r>
      <w:r w:rsidRPr="00723ED5">
        <w:rPr>
          <w:rFonts w:ascii="Arial" w:hAnsi="Arial" w:cs="Arial"/>
          <w:bCs/>
          <w:sz w:val="21"/>
          <w:szCs w:val="21"/>
        </w:rPr>
        <w:tab/>
      </w:r>
    </w:p>
    <w:p w:rsidR="00723ED5" w:rsidRPr="00723ED5" w:rsidRDefault="00723ED5" w:rsidP="00723ED5">
      <w:pPr>
        <w:ind w:firstLine="708"/>
        <w:jc w:val="both"/>
        <w:rPr>
          <w:rFonts w:ascii="Arial" w:hAnsi="Arial" w:cs="Arial"/>
          <w:bCs/>
          <w:sz w:val="21"/>
          <w:szCs w:val="21"/>
        </w:rPr>
      </w:pPr>
      <w:r w:rsidRPr="004003E6">
        <w:rPr>
          <w:rFonts w:ascii="Arial" w:hAnsi="Arial" w:cs="Arial"/>
          <w:sz w:val="21"/>
          <w:szCs w:val="21"/>
        </w:rPr>
        <w:tab/>
      </w:r>
      <w:r w:rsidRPr="00723ED5">
        <w:rPr>
          <w:rFonts w:ascii="Arial" w:hAnsi="Arial" w:cs="Arial"/>
          <w:bCs/>
          <w:sz w:val="21"/>
          <w:szCs w:val="21"/>
        </w:rPr>
        <w:t>QUE l’organigramme de la DDMC soit modifié en conséquence, approuvé et conservé dans les dossiers de la Société.</w:t>
      </w:r>
    </w:p>
    <w:p w:rsidR="00723ED5" w:rsidRPr="00723ED5" w:rsidRDefault="00723ED5" w:rsidP="00723ED5">
      <w:pPr>
        <w:jc w:val="both"/>
        <w:rPr>
          <w:rFonts w:ascii="Arial" w:hAnsi="Arial" w:cs="Arial"/>
          <w:bCs/>
          <w:sz w:val="21"/>
          <w:szCs w:val="21"/>
        </w:rPr>
      </w:pPr>
    </w:p>
    <w:p w:rsidR="00723ED5" w:rsidRPr="00723ED5" w:rsidRDefault="00723ED5" w:rsidP="00723ED5">
      <w:pPr>
        <w:jc w:val="both"/>
        <w:rPr>
          <w:rFonts w:ascii="Arial" w:hAnsi="Arial" w:cs="Arial"/>
          <w:bCs/>
          <w:sz w:val="21"/>
          <w:szCs w:val="21"/>
        </w:rPr>
      </w:pPr>
    </w:p>
    <w:p w:rsidR="00F322BD" w:rsidRPr="00F322BD" w:rsidRDefault="00F322BD" w:rsidP="00F322BD">
      <w:pPr>
        <w:ind w:left="1405" w:hanging="3390"/>
        <w:jc w:val="both"/>
        <w:rPr>
          <w:rFonts w:ascii="Arial" w:hAnsi="Arial" w:cs="Arial"/>
          <w:bCs/>
          <w:sz w:val="21"/>
          <w:szCs w:val="21"/>
          <w:lang w:val="fr-FR"/>
        </w:rPr>
      </w:pPr>
      <w:r w:rsidRPr="00F322BD">
        <w:rPr>
          <w:rFonts w:ascii="Arial" w:hAnsi="Arial" w:cs="Arial"/>
          <w:b/>
          <w:bCs/>
          <w:sz w:val="21"/>
          <w:szCs w:val="21"/>
        </w:rPr>
        <w:t>CA-2018-</w:t>
      </w:r>
      <w:r w:rsidR="0023548F">
        <w:rPr>
          <w:rFonts w:ascii="Arial" w:hAnsi="Arial" w:cs="Arial"/>
          <w:b/>
          <w:bCs/>
          <w:sz w:val="21"/>
          <w:szCs w:val="21"/>
        </w:rPr>
        <w:t>014</w:t>
      </w:r>
      <w:r w:rsidRPr="00F322BD">
        <w:rPr>
          <w:rFonts w:ascii="Arial" w:hAnsi="Arial" w:cs="Arial"/>
          <w:b/>
          <w:bCs/>
          <w:sz w:val="21"/>
          <w:szCs w:val="21"/>
        </w:rPr>
        <w:tab/>
      </w:r>
      <w:r>
        <w:rPr>
          <w:rFonts w:ascii="Arial" w:hAnsi="Arial" w:cs="Arial"/>
          <w:b/>
          <w:bCs/>
          <w:sz w:val="21"/>
          <w:szCs w:val="21"/>
        </w:rPr>
        <w:tab/>
      </w:r>
      <w:r w:rsidRPr="00F322BD">
        <w:rPr>
          <w:rFonts w:ascii="Arial" w:hAnsi="Arial" w:cs="Arial"/>
          <w:b/>
          <w:bCs/>
          <w:sz w:val="21"/>
          <w:szCs w:val="21"/>
        </w:rPr>
        <w:t>Nomination au poste de directeur(trice) – Direction de l’approvisionnement</w:t>
      </w:r>
    </w:p>
    <w:p w:rsidR="00F322BD" w:rsidRPr="00F322BD" w:rsidRDefault="00AF42BC" w:rsidP="00F322BD">
      <w:pPr>
        <w:jc w:val="both"/>
        <w:rPr>
          <w:rFonts w:ascii="Arial" w:hAnsi="Arial" w:cs="Arial"/>
          <w:b/>
          <w:bCs/>
          <w:sz w:val="21"/>
          <w:szCs w:val="21"/>
        </w:rPr>
      </w:pPr>
      <w:r>
        <w:rPr>
          <w:rFonts w:ascii="Arial" w:hAnsi="Arial" w:cs="Arial"/>
          <w:b/>
          <w:bCs/>
          <w:sz w:val="21"/>
          <w:szCs w:val="21"/>
        </w:rPr>
        <w:pict>
          <v:rect id="_x0000_i1039" style="width:0;height:1.5pt" o:hralign="center" o:hrstd="t" o:hr="t" fillcolor="#aca899" stroked="f"/>
        </w:pict>
      </w:r>
    </w:p>
    <w:p w:rsidR="00F322BD" w:rsidRPr="00F322BD" w:rsidRDefault="00F322BD" w:rsidP="00F322BD">
      <w:pPr>
        <w:jc w:val="both"/>
        <w:rPr>
          <w:rFonts w:ascii="Arial" w:hAnsi="Arial" w:cs="Arial"/>
          <w:bCs/>
          <w:sz w:val="21"/>
          <w:szCs w:val="21"/>
        </w:rPr>
      </w:pPr>
      <w:r w:rsidRPr="00F322BD">
        <w:rPr>
          <w:rFonts w:ascii="Arial" w:hAnsi="Arial" w:cs="Arial"/>
          <w:bCs/>
          <w:sz w:val="21"/>
          <w:szCs w:val="21"/>
        </w:rPr>
        <w:tab/>
      </w:r>
    </w:p>
    <w:p w:rsidR="00F322BD" w:rsidRPr="00F322BD" w:rsidRDefault="00F322BD" w:rsidP="00F322BD">
      <w:pPr>
        <w:jc w:val="both"/>
        <w:rPr>
          <w:rFonts w:ascii="Arial" w:hAnsi="Arial" w:cs="Arial"/>
          <w:bCs/>
          <w:sz w:val="21"/>
          <w:szCs w:val="21"/>
        </w:rPr>
      </w:pPr>
      <w:r w:rsidRPr="00723ED5">
        <w:rPr>
          <w:rFonts w:ascii="Arial" w:hAnsi="Arial" w:cs="Arial"/>
          <w:bCs/>
          <w:sz w:val="21"/>
          <w:szCs w:val="21"/>
        </w:rPr>
        <w:tab/>
      </w:r>
      <w:r>
        <w:rPr>
          <w:rFonts w:ascii="Arial" w:hAnsi="Arial" w:cs="Arial"/>
          <w:bCs/>
          <w:sz w:val="21"/>
          <w:szCs w:val="21"/>
        </w:rPr>
        <w:tab/>
      </w:r>
      <w:r w:rsidRPr="00F322BD">
        <w:rPr>
          <w:rFonts w:ascii="Arial" w:hAnsi="Arial" w:cs="Arial"/>
          <w:bCs/>
          <w:sz w:val="21"/>
          <w:szCs w:val="21"/>
        </w:rPr>
        <w:t>ATTENDU QUE le poste de directeur de l’Approvisionnement a été laissé vacant à la suite de la démission de Monsieur Koce Kolev;</w:t>
      </w:r>
    </w:p>
    <w:p w:rsidR="00F322BD" w:rsidRPr="00F322BD" w:rsidRDefault="00F322BD" w:rsidP="00F322BD">
      <w:pPr>
        <w:jc w:val="both"/>
        <w:rPr>
          <w:rFonts w:ascii="Arial" w:hAnsi="Arial" w:cs="Arial"/>
          <w:bCs/>
          <w:sz w:val="21"/>
          <w:szCs w:val="21"/>
        </w:rPr>
      </w:pPr>
    </w:p>
    <w:p w:rsidR="00F322BD" w:rsidRPr="00F322BD" w:rsidRDefault="00F322BD" w:rsidP="00F322BD">
      <w:pPr>
        <w:jc w:val="both"/>
        <w:rPr>
          <w:rFonts w:ascii="Arial" w:hAnsi="Arial" w:cs="Arial"/>
          <w:bCs/>
          <w:sz w:val="21"/>
          <w:szCs w:val="21"/>
          <w:lang w:val="fr-FR"/>
        </w:rPr>
      </w:pPr>
      <w:r w:rsidRPr="00723ED5">
        <w:rPr>
          <w:rFonts w:ascii="Arial" w:hAnsi="Arial" w:cs="Arial"/>
          <w:bCs/>
          <w:sz w:val="21"/>
          <w:szCs w:val="21"/>
        </w:rPr>
        <w:tab/>
      </w:r>
      <w:r>
        <w:rPr>
          <w:rFonts w:ascii="Arial" w:hAnsi="Arial" w:cs="Arial"/>
          <w:bCs/>
          <w:sz w:val="21"/>
          <w:szCs w:val="21"/>
        </w:rPr>
        <w:tab/>
      </w:r>
      <w:r w:rsidRPr="00F322BD">
        <w:rPr>
          <w:rFonts w:ascii="Arial" w:hAnsi="Arial" w:cs="Arial"/>
          <w:bCs/>
          <w:sz w:val="21"/>
          <w:szCs w:val="21"/>
        </w:rPr>
        <w:t>ATTENDU QUE le Comité de gestion, par sa résolution 2017-188, mandatait la firme Gestion Conseil Robert Lamarre pour assister la Direction des ressources humaines dans la dotation de ce poste;</w:t>
      </w:r>
    </w:p>
    <w:p w:rsidR="00F322BD" w:rsidRPr="00F322BD" w:rsidRDefault="00F322BD" w:rsidP="00F322BD">
      <w:pPr>
        <w:jc w:val="both"/>
        <w:rPr>
          <w:rFonts w:ascii="Arial" w:hAnsi="Arial" w:cs="Arial"/>
          <w:bCs/>
          <w:sz w:val="21"/>
          <w:szCs w:val="21"/>
        </w:rPr>
      </w:pPr>
    </w:p>
    <w:p w:rsidR="00F322BD" w:rsidRPr="00F322BD" w:rsidRDefault="00F322BD" w:rsidP="00F322BD">
      <w:pPr>
        <w:jc w:val="both"/>
        <w:rPr>
          <w:rFonts w:ascii="Arial" w:hAnsi="Arial" w:cs="Arial"/>
          <w:bCs/>
          <w:sz w:val="21"/>
          <w:szCs w:val="21"/>
        </w:rPr>
      </w:pPr>
      <w:r w:rsidRPr="00723ED5">
        <w:rPr>
          <w:rFonts w:ascii="Arial" w:hAnsi="Arial" w:cs="Arial"/>
          <w:bCs/>
          <w:sz w:val="21"/>
          <w:szCs w:val="21"/>
        </w:rPr>
        <w:lastRenderedPageBreak/>
        <w:tab/>
      </w:r>
      <w:r>
        <w:rPr>
          <w:rFonts w:ascii="Arial" w:hAnsi="Arial" w:cs="Arial"/>
          <w:bCs/>
          <w:sz w:val="21"/>
          <w:szCs w:val="21"/>
        </w:rPr>
        <w:tab/>
      </w:r>
      <w:r w:rsidRPr="00F322BD">
        <w:rPr>
          <w:rFonts w:ascii="Arial" w:hAnsi="Arial" w:cs="Arial"/>
          <w:bCs/>
          <w:sz w:val="21"/>
          <w:szCs w:val="21"/>
        </w:rPr>
        <w:t>ATTENDU QUE des affichages internes et externes ont été effectués;</w:t>
      </w:r>
    </w:p>
    <w:p w:rsidR="00F322BD" w:rsidRPr="00F322BD" w:rsidRDefault="00F322BD" w:rsidP="00F322BD">
      <w:pPr>
        <w:jc w:val="both"/>
        <w:rPr>
          <w:rFonts w:ascii="Arial" w:hAnsi="Arial" w:cs="Arial"/>
          <w:bCs/>
          <w:sz w:val="21"/>
          <w:szCs w:val="21"/>
        </w:rPr>
      </w:pPr>
    </w:p>
    <w:p w:rsidR="00F322BD" w:rsidRPr="00F322BD" w:rsidRDefault="00F322BD" w:rsidP="00F322BD">
      <w:pPr>
        <w:jc w:val="both"/>
        <w:rPr>
          <w:rFonts w:ascii="Arial" w:hAnsi="Arial" w:cs="Arial"/>
          <w:bCs/>
          <w:sz w:val="21"/>
          <w:szCs w:val="21"/>
        </w:rPr>
      </w:pPr>
      <w:r w:rsidRPr="00723ED5">
        <w:rPr>
          <w:rFonts w:ascii="Arial" w:hAnsi="Arial" w:cs="Arial"/>
          <w:bCs/>
          <w:sz w:val="21"/>
          <w:szCs w:val="21"/>
        </w:rPr>
        <w:tab/>
      </w:r>
      <w:r>
        <w:rPr>
          <w:rFonts w:ascii="Arial" w:hAnsi="Arial" w:cs="Arial"/>
          <w:bCs/>
          <w:sz w:val="21"/>
          <w:szCs w:val="21"/>
        </w:rPr>
        <w:tab/>
      </w:r>
      <w:r w:rsidRPr="00F322BD">
        <w:rPr>
          <w:rFonts w:ascii="Arial" w:hAnsi="Arial" w:cs="Arial"/>
          <w:bCs/>
          <w:sz w:val="21"/>
          <w:szCs w:val="21"/>
        </w:rPr>
        <w:t>ATTENDU QUE deux (2) candidats ont été reçus en entrevue;</w:t>
      </w:r>
    </w:p>
    <w:p w:rsidR="00F322BD" w:rsidRPr="00F322BD" w:rsidRDefault="00F322BD" w:rsidP="00F322BD">
      <w:pPr>
        <w:jc w:val="both"/>
        <w:rPr>
          <w:rFonts w:ascii="Arial" w:hAnsi="Arial" w:cs="Arial"/>
          <w:bCs/>
          <w:sz w:val="21"/>
          <w:szCs w:val="21"/>
        </w:rPr>
      </w:pPr>
    </w:p>
    <w:p w:rsidR="00F322BD" w:rsidRPr="00F322BD" w:rsidRDefault="00F322BD" w:rsidP="00F322BD">
      <w:pPr>
        <w:jc w:val="both"/>
        <w:rPr>
          <w:rFonts w:ascii="Arial" w:hAnsi="Arial" w:cs="Arial"/>
          <w:bCs/>
          <w:sz w:val="21"/>
          <w:szCs w:val="21"/>
        </w:rPr>
      </w:pPr>
      <w:r w:rsidRPr="00723ED5">
        <w:rPr>
          <w:rFonts w:ascii="Arial" w:hAnsi="Arial" w:cs="Arial"/>
          <w:bCs/>
          <w:sz w:val="21"/>
          <w:szCs w:val="21"/>
        </w:rPr>
        <w:tab/>
      </w:r>
      <w:r>
        <w:rPr>
          <w:rFonts w:ascii="Arial" w:hAnsi="Arial" w:cs="Arial"/>
          <w:bCs/>
          <w:sz w:val="21"/>
          <w:szCs w:val="21"/>
        </w:rPr>
        <w:tab/>
      </w:r>
      <w:r w:rsidRPr="00F322BD">
        <w:rPr>
          <w:rFonts w:ascii="Arial" w:hAnsi="Arial" w:cs="Arial"/>
          <w:bCs/>
          <w:sz w:val="21"/>
          <w:szCs w:val="21"/>
        </w:rPr>
        <w:t>ATTENDU QUE le Comité de sélection, composé de Messieurs Jean Brunet, Raynald Thibaudeau et Richard Vézina recommande de retenir la candidature de Monsieur Steve Chapdelaine;</w:t>
      </w:r>
    </w:p>
    <w:p w:rsidR="00F322BD" w:rsidRPr="00F322BD" w:rsidRDefault="00F322BD" w:rsidP="00F322BD">
      <w:pPr>
        <w:jc w:val="both"/>
        <w:rPr>
          <w:rFonts w:ascii="Arial" w:hAnsi="Arial" w:cs="Arial"/>
          <w:bCs/>
          <w:sz w:val="21"/>
          <w:szCs w:val="21"/>
        </w:rPr>
      </w:pPr>
    </w:p>
    <w:p w:rsidR="00F322BD" w:rsidRPr="00F322BD" w:rsidRDefault="00F322BD" w:rsidP="00F322BD">
      <w:pPr>
        <w:jc w:val="both"/>
        <w:rPr>
          <w:rFonts w:ascii="Arial" w:hAnsi="Arial" w:cs="Arial"/>
          <w:bCs/>
          <w:sz w:val="21"/>
          <w:szCs w:val="21"/>
        </w:rPr>
      </w:pPr>
      <w:r w:rsidRPr="00723ED5">
        <w:rPr>
          <w:rFonts w:ascii="Arial" w:hAnsi="Arial" w:cs="Arial"/>
          <w:bCs/>
          <w:sz w:val="21"/>
          <w:szCs w:val="21"/>
        </w:rPr>
        <w:tab/>
      </w:r>
      <w:r>
        <w:rPr>
          <w:rFonts w:ascii="Arial" w:hAnsi="Arial" w:cs="Arial"/>
          <w:bCs/>
          <w:sz w:val="21"/>
          <w:szCs w:val="21"/>
        </w:rPr>
        <w:tab/>
      </w:r>
      <w:r w:rsidRPr="00F322BD">
        <w:rPr>
          <w:rFonts w:ascii="Arial" w:hAnsi="Arial" w:cs="Arial"/>
          <w:bCs/>
          <w:sz w:val="21"/>
          <w:szCs w:val="21"/>
        </w:rPr>
        <w:t>ATTENDU la recommandation et l’approbation de la directrice générale;</w:t>
      </w:r>
    </w:p>
    <w:p w:rsidR="00F322BD" w:rsidRPr="00F322BD" w:rsidRDefault="00F322BD" w:rsidP="00F322BD">
      <w:pPr>
        <w:jc w:val="both"/>
        <w:rPr>
          <w:rFonts w:ascii="Arial" w:hAnsi="Arial" w:cs="Arial"/>
          <w:bCs/>
          <w:sz w:val="21"/>
          <w:szCs w:val="21"/>
        </w:rPr>
      </w:pPr>
    </w:p>
    <w:p w:rsidR="00F322BD" w:rsidRPr="00F322BD" w:rsidRDefault="00F322BD" w:rsidP="00F322BD">
      <w:pPr>
        <w:jc w:val="both"/>
        <w:rPr>
          <w:rFonts w:ascii="Arial" w:hAnsi="Arial" w:cs="Arial"/>
          <w:bCs/>
          <w:sz w:val="21"/>
          <w:szCs w:val="21"/>
        </w:rPr>
      </w:pPr>
      <w:r w:rsidRPr="00F322BD">
        <w:rPr>
          <w:rFonts w:ascii="Arial" w:hAnsi="Arial" w:cs="Arial"/>
          <w:bCs/>
          <w:sz w:val="21"/>
          <w:szCs w:val="21"/>
        </w:rPr>
        <w:t xml:space="preserve">IL EST </w:t>
      </w:r>
      <w:r>
        <w:rPr>
          <w:rFonts w:ascii="Arial" w:hAnsi="Arial" w:cs="Arial"/>
          <w:bCs/>
          <w:sz w:val="21"/>
          <w:szCs w:val="21"/>
        </w:rPr>
        <w:t>UNANIMEMENT PROPOSÉ ET RÉSOLU</w:t>
      </w:r>
      <w:r w:rsidRPr="00F322BD">
        <w:rPr>
          <w:rFonts w:ascii="Arial" w:hAnsi="Arial" w:cs="Arial"/>
          <w:bCs/>
          <w:sz w:val="21"/>
          <w:szCs w:val="21"/>
        </w:rPr>
        <w:t> :</w:t>
      </w:r>
    </w:p>
    <w:p w:rsidR="00F322BD" w:rsidRPr="00F322BD" w:rsidRDefault="00F322BD" w:rsidP="00F322BD">
      <w:pPr>
        <w:jc w:val="both"/>
        <w:rPr>
          <w:rFonts w:ascii="Arial" w:hAnsi="Arial" w:cs="Arial"/>
          <w:bCs/>
          <w:sz w:val="21"/>
          <w:szCs w:val="21"/>
        </w:rPr>
      </w:pPr>
    </w:p>
    <w:p w:rsidR="00F322BD" w:rsidRPr="00F322BD" w:rsidRDefault="00F322BD" w:rsidP="00F322BD">
      <w:pPr>
        <w:jc w:val="both"/>
        <w:rPr>
          <w:rFonts w:ascii="Arial" w:hAnsi="Arial" w:cs="Arial"/>
          <w:bCs/>
          <w:sz w:val="21"/>
          <w:szCs w:val="21"/>
        </w:rPr>
      </w:pPr>
      <w:r w:rsidRPr="00F322BD">
        <w:rPr>
          <w:rFonts w:ascii="Arial" w:hAnsi="Arial" w:cs="Arial"/>
          <w:bCs/>
          <w:sz w:val="21"/>
          <w:szCs w:val="21"/>
        </w:rPr>
        <w:tab/>
      </w:r>
      <w:r>
        <w:rPr>
          <w:rFonts w:ascii="Arial" w:hAnsi="Arial" w:cs="Arial"/>
          <w:bCs/>
          <w:sz w:val="21"/>
          <w:szCs w:val="21"/>
        </w:rPr>
        <w:tab/>
      </w:r>
      <w:r w:rsidRPr="00F322BD">
        <w:rPr>
          <w:rFonts w:ascii="Arial" w:hAnsi="Arial" w:cs="Arial"/>
          <w:bCs/>
          <w:sz w:val="21"/>
          <w:szCs w:val="21"/>
        </w:rPr>
        <w:t>QUE Monsieur Steve Chapdelaine soit nommé au poste régulier de directeur de l’Approvisionnement, à compter du 19 février 2018 et qu’il soit assujetti à une période de probation de douze (12) mois;</w:t>
      </w:r>
    </w:p>
    <w:p w:rsidR="00F322BD" w:rsidRPr="00F322BD" w:rsidRDefault="00F322BD" w:rsidP="00F322BD">
      <w:pPr>
        <w:jc w:val="both"/>
        <w:rPr>
          <w:rFonts w:ascii="Arial" w:hAnsi="Arial" w:cs="Arial"/>
          <w:bCs/>
          <w:sz w:val="21"/>
          <w:szCs w:val="21"/>
        </w:rPr>
      </w:pPr>
    </w:p>
    <w:p w:rsidR="00F322BD" w:rsidRPr="00F322BD" w:rsidRDefault="00F322BD" w:rsidP="00F322BD">
      <w:pPr>
        <w:jc w:val="both"/>
        <w:rPr>
          <w:rFonts w:ascii="Arial" w:hAnsi="Arial" w:cs="Arial"/>
          <w:bCs/>
          <w:sz w:val="21"/>
          <w:szCs w:val="21"/>
        </w:rPr>
      </w:pPr>
      <w:r w:rsidRPr="00F322BD">
        <w:rPr>
          <w:rFonts w:ascii="Arial" w:hAnsi="Arial" w:cs="Arial"/>
          <w:bCs/>
          <w:sz w:val="21"/>
          <w:szCs w:val="21"/>
        </w:rPr>
        <w:tab/>
      </w:r>
      <w:r>
        <w:rPr>
          <w:rFonts w:ascii="Arial" w:hAnsi="Arial" w:cs="Arial"/>
          <w:bCs/>
          <w:sz w:val="21"/>
          <w:szCs w:val="21"/>
        </w:rPr>
        <w:tab/>
      </w:r>
      <w:r w:rsidRPr="00F322BD">
        <w:rPr>
          <w:rFonts w:ascii="Arial" w:hAnsi="Arial" w:cs="Arial"/>
          <w:bCs/>
          <w:sz w:val="21"/>
          <w:szCs w:val="21"/>
        </w:rPr>
        <w:t>QUE le salaire de Monsieur Chapdelaine soit fixé en conformité avec le Recueil des conditions de travail des cadres;</w:t>
      </w:r>
    </w:p>
    <w:p w:rsidR="00F322BD" w:rsidRPr="00F322BD" w:rsidRDefault="00F322BD" w:rsidP="00F322BD">
      <w:pPr>
        <w:jc w:val="both"/>
        <w:rPr>
          <w:rFonts w:ascii="Arial" w:hAnsi="Arial" w:cs="Arial"/>
          <w:bCs/>
          <w:sz w:val="21"/>
          <w:szCs w:val="21"/>
        </w:rPr>
      </w:pPr>
      <w:r w:rsidRPr="00F322BD">
        <w:rPr>
          <w:rFonts w:ascii="Arial" w:hAnsi="Arial" w:cs="Arial"/>
          <w:bCs/>
          <w:sz w:val="21"/>
          <w:szCs w:val="21"/>
        </w:rPr>
        <w:tab/>
      </w:r>
      <w:r w:rsidRPr="00F322BD">
        <w:rPr>
          <w:rFonts w:ascii="Arial" w:hAnsi="Arial" w:cs="Arial"/>
          <w:bCs/>
          <w:sz w:val="21"/>
          <w:szCs w:val="21"/>
        </w:rPr>
        <w:tab/>
      </w:r>
    </w:p>
    <w:p w:rsidR="00F322BD" w:rsidRPr="00F322BD" w:rsidRDefault="00F322BD" w:rsidP="00F322BD">
      <w:pPr>
        <w:jc w:val="both"/>
        <w:rPr>
          <w:rFonts w:ascii="Arial" w:hAnsi="Arial" w:cs="Arial"/>
          <w:bCs/>
          <w:sz w:val="21"/>
          <w:szCs w:val="21"/>
        </w:rPr>
      </w:pPr>
      <w:r w:rsidRPr="00723ED5">
        <w:rPr>
          <w:rFonts w:ascii="Arial" w:hAnsi="Arial" w:cs="Arial"/>
          <w:bCs/>
          <w:sz w:val="21"/>
          <w:szCs w:val="21"/>
        </w:rPr>
        <w:tab/>
      </w:r>
      <w:r>
        <w:rPr>
          <w:rFonts w:ascii="Arial" w:hAnsi="Arial" w:cs="Arial"/>
          <w:bCs/>
          <w:sz w:val="21"/>
          <w:szCs w:val="21"/>
        </w:rPr>
        <w:tab/>
      </w:r>
      <w:r w:rsidRPr="00F322BD">
        <w:rPr>
          <w:rFonts w:ascii="Arial" w:hAnsi="Arial" w:cs="Arial"/>
          <w:bCs/>
          <w:sz w:val="21"/>
          <w:szCs w:val="21"/>
        </w:rPr>
        <w:t xml:space="preserve">QUE l’organigramme de la Direction de l’approvisionnement soit modifié en conséquence, approuvé et conservé dans les dossiers de la Société. </w:t>
      </w:r>
    </w:p>
    <w:p w:rsidR="008D4BFC" w:rsidRDefault="008D4BFC" w:rsidP="00F322BD">
      <w:pPr>
        <w:jc w:val="both"/>
        <w:rPr>
          <w:rFonts w:ascii="Arial" w:hAnsi="Arial" w:cs="Arial"/>
          <w:bCs/>
          <w:sz w:val="21"/>
          <w:szCs w:val="21"/>
        </w:rPr>
      </w:pPr>
    </w:p>
    <w:p w:rsidR="008D4BFC" w:rsidRPr="00F322BD" w:rsidRDefault="008D4BFC" w:rsidP="00F322BD">
      <w:pPr>
        <w:jc w:val="both"/>
        <w:rPr>
          <w:rFonts w:ascii="Arial" w:hAnsi="Arial" w:cs="Arial"/>
          <w:bCs/>
          <w:sz w:val="21"/>
          <w:szCs w:val="21"/>
        </w:rPr>
      </w:pPr>
    </w:p>
    <w:p w:rsidR="002E146D" w:rsidRDefault="002E146D" w:rsidP="002E146D">
      <w:pPr>
        <w:tabs>
          <w:tab w:val="left" w:pos="1418"/>
        </w:tabs>
        <w:ind w:left="1416" w:hanging="3543"/>
        <w:jc w:val="both"/>
        <w:rPr>
          <w:rFonts w:ascii="Arial" w:hAnsi="Arial" w:cs="Arial"/>
          <w:b/>
          <w:bCs/>
          <w:sz w:val="21"/>
          <w:szCs w:val="21"/>
        </w:rPr>
      </w:pPr>
      <w:r>
        <w:rPr>
          <w:rFonts w:ascii="Arial" w:hAnsi="Arial" w:cs="Arial"/>
          <w:b/>
          <w:bCs/>
          <w:sz w:val="21"/>
          <w:szCs w:val="21"/>
        </w:rPr>
        <w:t>CA-2018-0</w:t>
      </w:r>
      <w:r w:rsidR="0023548F">
        <w:rPr>
          <w:rFonts w:ascii="Arial" w:hAnsi="Arial" w:cs="Arial"/>
          <w:b/>
          <w:bCs/>
          <w:sz w:val="21"/>
          <w:szCs w:val="21"/>
        </w:rPr>
        <w:t>15</w:t>
      </w:r>
      <w:r>
        <w:rPr>
          <w:rFonts w:ascii="Arial" w:hAnsi="Arial" w:cs="Arial"/>
          <w:b/>
          <w:bCs/>
          <w:sz w:val="21"/>
          <w:szCs w:val="21"/>
        </w:rPr>
        <w:tab/>
        <w:t>Levée de l’assemblée</w:t>
      </w:r>
    </w:p>
    <w:p w:rsidR="002E146D" w:rsidRDefault="00AF42BC" w:rsidP="002E146D">
      <w:pPr>
        <w:jc w:val="center"/>
        <w:rPr>
          <w:rFonts w:ascii="Arial" w:hAnsi="Arial" w:cs="Arial"/>
          <w:b/>
          <w:bCs/>
          <w:sz w:val="21"/>
          <w:szCs w:val="21"/>
        </w:rPr>
      </w:pPr>
      <w:r>
        <w:rPr>
          <w:rFonts w:ascii="Arial" w:hAnsi="Arial" w:cs="Arial"/>
          <w:b/>
          <w:bCs/>
          <w:sz w:val="21"/>
          <w:szCs w:val="21"/>
        </w:rPr>
        <w:pict>
          <v:rect id="_x0000_i1040" style="width:381.6pt;height:1.5pt" o:hralign="center" o:hrstd="t" o:hr="t" fillcolor="#a0a0a0" stroked="f"/>
        </w:pict>
      </w:r>
    </w:p>
    <w:p w:rsidR="002E146D" w:rsidRDefault="002E146D" w:rsidP="002E146D">
      <w:pPr>
        <w:tabs>
          <w:tab w:val="left" w:pos="1418"/>
        </w:tabs>
        <w:jc w:val="both"/>
        <w:rPr>
          <w:rFonts w:ascii="Arial" w:hAnsi="Arial" w:cs="Arial"/>
          <w:sz w:val="21"/>
          <w:szCs w:val="21"/>
        </w:rPr>
      </w:pPr>
    </w:p>
    <w:p w:rsidR="002E146D" w:rsidRDefault="002E146D" w:rsidP="002E146D">
      <w:pPr>
        <w:tabs>
          <w:tab w:val="left" w:pos="1418"/>
        </w:tabs>
        <w:jc w:val="both"/>
        <w:rPr>
          <w:rFonts w:ascii="Arial" w:hAnsi="Arial" w:cs="Arial"/>
          <w:bCs/>
          <w:sz w:val="21"/>
          <w:szCs w:val="21"/>
        </w:rPr>
      </w:pPr>
      <w:r>
        <w:rPr>
          <w:rFonts w:ascii="Arial" w:hAnsi="Arial" w:cs="Arial"/>
          <w:bCs/>
          <w:sz w:val="21"/>
          <w:szCs w:val="21"/>
        </w:rPr>
        <w:t>IL EST PROPOSÉ PAR monsieur Jocelyn Blondin</w:t>
      </w:r>
    </w:p>
    <w:p w:rsidR="002E146D" w:rsidRDefault="002E146D" w:rsidP="002E146D">
      <w:pPr>
        <w:tabs>
          <w:tab w:val="left" w:pos="1418"/>
        </w:tabs>
        <w:jc w:val="both"/>
        <w:rPr>
          <w:rFonts w:ascii="Arial" w:hAnsi="Arial" w:cs="Arial"/>
          <w:bCs/>
          <w:sz w:val="21"/>
          <w:szCs w:val="21"/>
        </w:rPr>
      </w:pPr>
      <w:r>
        <w:rPr>
          <w:rFonts w:ascii="Arial" w:hAnsi="Arial" w:cs="Arial"/>
          <w:bCs/>
          <w:sz w:val="21"/>
          <w:szCs w:val="21"/>
        </w:rPr>
        <w:t>APPUYÉ PAR madame Maude Marquis-Bissonnette</w:t>
      </w:r>
    </w:p>
    <w:p w:rsidR="002E146D" w:rsidRDefault="002E146D" w:rsidP="002E146D">
      <w:pPr>
        <w:tabs>
          <w:tab w:val="left" w:pos="1418"/>
        </w:tabs>
        <w:jc w:val="both"/>
        <w:rPr>
          <w:rFonts w:ascii="Arial" w:hAnsi="Arial" w:cs="Arial"/>
          <w:bCs/>
          <w:sz w:val="21"/>
          <w:szCs w:val="21"/>
        </w:rPr>
      </w:pPr>
      <w:r>
        <w:rPr>
          <w:rFonts w:ascii="Arial" w:hAnsi="Arial" w:cs="Arial"/>
          <w:bCs/>
          <w:sz w:val="21"/>
          <w:szCs w:val="21"/>
        </w:rPr>
        <w:t>ET RÉSOLU :</w:t>
      </w:r>
    </w:p>
    <w:p w:rsidR="002E146D" w:rsidRDefault="002E146D" w:rsidP="002E146D">
      <w:pPr>
        <w:jc w:val="both"/>
        <w:rPr>
          <w:rFonts w:ascii="Arial" w:hAnsi="Arial" w:cs="Arial"/>
          <w:sz w:val="21"/>
          <w:szCs w:val="21"/>
        </w:rPr>
      </w:pPr>
    </w:p>
    <w:p w:rsidR="002E146D" w:rsidRDefault="002E146D" w:rsidP="002E146D">
      <w:pPr>
        <w:jc w:val="both"/>
        <w:rPr>
          <w:rFonts w:ascii="Arial" w:hAnsi="Arial" w:cs="Arial"/>
          <w:sz w:val="21"/>
          <w:szCs w:val="21"/>
        </w:rPr>
      </w:pPr>
    </w:p>
    <w:p w:rsidR="002E146D" w:rsidRDefault="002E146D" w:rsidP="002E146D">
      <w:pPr>
        <w:jc w:val="both"/>
        <w:rPr>
          <w:rFonts w:ascii="Arial" w:hAnsi="Arial" w:cs="Arial"/>
          <w:sz w:val="21"/>
          <w:szCs w:val="21"/>
        </w:rPr>
      </w:pPr>
      <w:r>
        <w:rPr>
          <w:rFonts w:ascii="Arial" w:hAnsi="Arial" w:cs="Arial"/>
          <w:sz w:val="21"/>
          <w:szCs w:val="21"/>
        </w:rPr>
        <w:tab/>
      </w:r>
      <w:r>
        <w:rPr>
          <w:rFonts w:ascii="Arial" w:hAnsi="Arial" w:cs="Arial"/>
          <w:sz w:val="21"/>
          <w:szCs w:val="21"/>
        </w:rPr>
        <w:tab/>
        <w:t>QUE l’assemblée soit levée à 18 h 20.</w:t>
      </w:r>
    </w:p>
    <w:p w:rsidR="002E146D" w:rsidRDefault="002E146D" w:rsidP="002E146D">
      <w:pPr>
        <w:jc w:val="both"/>
        <w:rPr>
          <w:rFonts w:ascii="Arial" w:hAnsi="Arial" w:cs="Arial"/>
          <w:sz w:val="21"/>
          <w:szCs w:val="21"/>
        </w:rPr>
      </w:pPr>
    </w:p>
    <w:p w:rsidR="002E146D" w:rsidRDefault="002E146D" w:rsidP="002E146D">
      <w:pPr>
        <w:jc w:val="both"/>
        <w:rPr>
          <w:rFonts w:ascii="Arial" w:hAnsi="Arial" w:cs="Arial"/>
          <w:sz w:val="21"/>
          <w:szCs w:val="21"/>
        </w:rPr>
      </w:pPr>
    </w:p>
    <w:p w:rsidR="002E146D" w:rsidRDefault="002E146D" w:rsidP="002E146D">
      <w:pPr>
        <w:jc w:val="both"/>
        <w:rPr>
          <w:rFonts w:ascii="Arial" w:hAnsi="Arial" w:cs="Arial"/>
          <w:sz w:val="21"/>
          <w:szCs w:val="21"/>
        </w:rPr>
      </w:pPr>
      <w:r>
        <w:rPr>
          <w:rFonts w:ascii="Arial" w:hAnsi="Arial" w:cs="Arial"/>
          <w:sz w:val="21"/>
          <w:szCs w:val="21"/>
        </w:rPr>
        <w:tab/>
      </w:r>
      <w:r>
        <w:rPr>
          <w:rFonts w:ascii="Arial" w:hAnsi="Arial" w:cs="Arial"/>
          <w:sz w:val="21"/>
          <w:szCs w:val="21"/>
        </w:rPr>
        <w:tab/>
        <w:t>Adoptée à l’unanimité</w:t>
      </w:r>
    </w:p>
    <w:p w:rsidR="002E146D" w:rsidRDefault="002E146D" w:rsidP="002E146D">
      <w:pPr>
        <w:jc w:val="both"/>
        <w:rPr>
          <w:rFonts w:ascii="Arial" w:hAnsi="Arial" w:cs="Arial"/>
          <w:sz w:val="21"/>
          <w:szCs w:val="21"/>
        </w:rPr>
      </w:pPr>
    </w:p>
    <w:p w:rsidR="00F322BD" w:rsidRPr="00F322BD" w:rsidRDefault="00F322BD" w:rsidP="00F322BD">
      <w:pPr>
        <w:jc w:val="both"/>
        <w:rPr>
          <w:rFonts w:ascii="Arial" w:hAnsi="Arial" w:cs="Arial"/>
          <w:bCs/>
          <w:sz w:val="21"/>
          <w:szCs w:val="21"/>
        </w:rPr>
      </w:pPr>
    </w:p>
    <w:p w:rsidR="00611CE3" w:rsidRPr="00611CE3" w:rsidRDefault="00611CE3" w:rsidP="00611CE3">
      <w:pPr>
        <w:jc w:val="both"/>
        <w:rPr>
          <w:rFonts w:ascii="Arial" w:hAnsi="Arial" w:cs="Arial"/>
          <w:bCs/>
          <w:sz w:val="21"/>
          <w:szCs w:val="21"/>
        </w:rPr>
      </w:pPr>
    </w:p>
    <w:p w:rsidR="00F830A0" w:rsidRPr="00F830A0" w:rsidRDefault="00F830A0" w:rsidP="00F830A0">
      <w:pPr>
        <w:jc w:val="both"/>
        <w:rPr>
          <w:rFonts w:ascii="Arial" w:hAnsi="Arial" w:cs="Arial"/>
          <w:sz w:val="21"/>
          <w:szCs w:val="21"/>
        </w:rPr>
      </w:pPr>
    </w:p>
    <w:p w:rsidR="00227189" w:rsidRDefault="00227189" w:rsidP="00AB2C2E">
      <w:pPr>
        <w:jc w:val="both"/>
        <w:rPr>
          <w:rFonts w:ascii="Arial" w:hAnsi="Arial" w:cs="Arial"/>
          <w:sz w:val="21"/>
          <w:szCs w:val="21"/>
        </w:rPr>
      </w:pPr>
    </w:p>
    <w:p w:rsidR="00227189" w:rsidRDefault="00227189" w:rsidP="00AB2C2E">
      <w:pPr>
        <w:jc w:val="both"/>
        <w:rPr>
          <w:rFonts w:ascii="Arial" w:hAnsi="Arial" w:cs="Arial"/>
          <w:sz w:val="21"/>
          <w:szCs w:val="21"/>
        </w:rPr>
      </w:pPr>
    </w:p>
    <w:p w:rsidR="00227189" w:rsidRDefault="00227189" w:rsidP="00AB2C2E">
      <w:pPr>
        <w:jc w:val="both"/>
        <w:rPr>
          <w:rFonts w:ascii="Arial" w:hAnsi="Arial" w:cs="Arial"/>
          <w:sz w:val="21"/>
          <w:szCs w:val="21"/>
        </w:rPr>
      </w:pPr>
    </w:p>
    <w:p w:rsidR="00227189" w:rsidRPr="00AB2C2E" w:rsidRDefault="00227189" w:rsidP="00AB2C2E">
      <w:pPr>
        <w:jc w:val="both"/>
        <w:rPr>
          <w:rFonts w:ascii="Arial" w:hAnsi="Arial" w:cs="Arial"/>
          <w:sz w:val="21"/>
          <w:szCs w:val="21"/>
        </w:rPr>
      </w:pPr>
    </w:p>
    <w:p w:rsidR="00AB2C2E" w:rsidRPr="00AB2C2E" w:rsidRDefault="00AB2C2E" w:rsidP="00AB2C2E">
      <w:pPr>
        <w:jc w:val="both"/>
        <w:rPr>
          <w:rFonts w:ascii="Arial" w:hAnsi="Arial" w:cs="Arial"/>
          <w:sz w:val="21"/>
          <w:szCs w:val="21"/>
        </w:rPr>
      </w:pPr>
    </w:p>
    <w:p w:rsidR="00AB2C2E" w:rsidRPr="00AB2C2E" w:rsidRDefault="00AB2C2E" w:rsidP="00AB2C2E">
      <w:pPr>
        <w:jc w:val="both"/>
        <w:rPr>
          <w:rFonts w:ascii="Arial" w:hAnsi="Arial" w:cs="Arial"/>
          <w:sz w:val="21"/>
          <w:szCs w:val="21"/>
        </w:rPr>
      </w:pPr>
    </w:p>
    <w:p w:rsidR="00AB2C2E" w:rsidRPr="00AB2C2E" w:rsidRDefault="00AB2C2E" w:rsidP="00AB2C2E">
      <w:pPr>
        <w:jc w:val="both"/>
        <w:rPr>
          <w:rFonts w:ascii="Arial" w:hAnsi="Arial" w:cs="Arial"/>
          <w:sz w:val="21"/>
          <w:szCs w:val="21"/>
        </w:rPr>
        <w:sectPr w:rsidR="00AB2C2E" w:rsidRPr="00AB2C2E" w:rsidSect="0071768C">
          <w:headerReference w:type="even" r:id="rId10"/>
          <w:headerReference w:type="default" r:id="rId11"/>
          <w:footerReference w:type="even" r:id="rId12"/>
          <w:footerReference w:type="default" r:id="rId13"/>
          <w:headerReference w:type="first" r:id="rId14"/>
          <w:footerReference w:type="first" r:id="rId15"/>
          <w:type w:val="continuous"/>
          <w:pgSz w:w="12240" w:h="20160" w:code="5"/>
          <w:pgMar w:top="2268" w:right="1440" w:bottom="1276" w:left="2880" w:header="709" w:footer="709" w:gutter="289"/>
          <w:cols w:space="708"/>
          <w:docGrid w:linePitch="360"/>
        </w:sectPr>
      </w:pPr>
    </w:p>
    <w:p w:rsidR="00AB2C2E" w:rsidRPr="00AB2C2E" w:rsidRDefault="00DE529A" w:rsidP="00AB2C2E">
      <w:pPr>
        <w:pBdr>
          <w:top w:val="dotted" w:sz="4" w:space="1" w:color="auto"/>
        </w:pBdr>
        <w:tabs>
          <w:tab w:val="left" w:pos="1680"/>
        </w:tabs>
        <w:ind w:left="284"/>
        <w:jc w:val="both"/>
        <w:rPr>
          <w:rFonts w:ascii="Arial" w:hAnsi="Arial" w:cs="Arial"/>
          <w:sz w:val="21"/>
          <w:szCs w:val="21"/>
        </w:rPr>
      </w:pPr>
      <w:r>
        <w:rPr>
          <w:rFonts w:ascii="Arial" w:hAnsi="Arial" w:cs="Arial"/>
          <w:sz w:val="21"/>
          <w:szCs w:val="21"/>
        </w:rPr>
        <w:lastRenderedPageBreak/>
        <w:t>Myriam Nadeau</w:t>
      </w:r>
      <w:r w:rsidR="00AB2C2E" w:rsidRPr="00AB2C2E">
        <w:rPr>
          <w:rFonts w:ascii="Arial" w:hAnsi="Arial" w:cs="Arial"/>
          <w:sz w:val="21"/>
          <w:szCs w:val="21"/>
        </w:rPr>
        <w:t xml:space="preserve">, </w:t>
      </w:r>
    </w:p>
    <w:p w:rsidR="00AB2C2E" w:rsidRPr="00AB2C2E" w:rsidRDefault="00AB2C2E" w:rsidP="00AB2C2E">
      <w:pPr>
        <w:pBdr>
          <w:top w:val="dotted" w:sz="4" w:space="1" w:color="auto"/>
        </w:pBdr>
        <w:tabs>
          <w:tab w:val="left" w:pos="1680"/>
        </w:tabs>
        <w:ind w:left="284"/>
        <w:jc w:val="both"/>
        <w:rPr>
          <w:rFonts w:ascii="Arial" w:hAnsi="Arial" w:cs="Arial"/>
          <w:sz w:val="21"/>
          <w:szCs w:val="21"/>
        </w:rPr>
      </w:pPr>
      <w:r w:rsidRPr="00AB2C2E">
        <w:rPr>
          <w:rFonts w:ascii="Arial" w:hAnsi="Arial" w:cs="Arial"/>
          <w:sz w:val="21"/>
          <w:szCs w:val="21"/>
        </w:rPr>
        <w:t>Président</w:t>
      </w:r>
      <w:r w:rsidR="00DE529A">
        <w:rPr>
          <w:rFonts w:ascii="Arial" w:hAnsi="Arial" w:cs="Arial"/>
          <w:sz w:val="21"/>
          <w:szCs w:val="21"/>
        </w:rPr>
        <w:t>e</w:t>
      </w:r>
    </w:p>
    <w:p w:rsidR="00AB2C2E" w:rsidRPr="00AB2C2E" w:rsidRDefault="00AB2C2E" w:rsidP="00AB2C2E">
      <w:pPr>
        <w:pBdr>
          <w:top w:val="dotted" w:sz="4" w:space="1" w:color="auto"/>
        </w:pBdr>
        <w:tabs>
          <w:tab w:val="left" w:pos="1680"/>
        </w:tabs>
        <w:jc w:val="both"/>
        <w:rPr>
          <w:rFonts w:ascii="Arial" w:hAnsi="Arial" w:cs="Arial"/>
          <w:sz w:val="21"/>
          <w:szCs w:val="21"/>
        </w:rPr>
      </w:pPr>
      <w:r w:rsidRPr="00AB2C2E">
        <w:rPr>
          <w:rFonts w:ascii="Arial" w:hAnsi="Arial" w:cs="Arial"/>
          <w:sz w:val="21"/>
          <w:szCs w:val="21"/>
        </w:rPr>
        <w:br w:type="column"/>
      </w:r>
      <w:r w:rsidRPr="00AB2C2E">
        <w:rPr>
          <w:rFonts w:ascii="Arial" w:hAnsi="Arial" w:cs="Arial"/>
          <w:sz w:val="21"/>
          <w:szCs w:val="21"/>
        </w:rPr>
        <w:lastRenderedPageBreak/>
        <w:t xml:space="preserve">Richard Vézina, </w:t>
      </w:r>
    </w:p>
    <w:p w:rsidR="00AB2C2E" w:rsidRPr="00AB2C2E" w:rsidRDefault="00AB2C2E" w:rsidP="00AB2C2E">
      <w:pPr>
        <w:pBdr>
          <w:top w:val="dotted" w:sz="4" w:space="1" w:color="auto"/>
        </w:pBdr>
        <w:tabs>
          <w:tab w:val="left" w:pos="1680"/>
        </w:tabs>
        <w:rPr>
          <w:rFonts w:ascii="Arial" w:hAnsi="Arial" w:cs="Arial"/>
          <w:sz w:val="21"/>
          <w:szCs w:val="21"/>
        </w:rPr>
        <w:sectPr w:rsidR="00AB2C2E" w:rsidRPr="00AB2C2E" w:rsidSect="00504D93">
          <w:type w:val="continuous"/>
          <w:pgSz w:w="12240" w:h="20160" w:code="5"/>
          <w:pgMar w:top="2880" w:right="1440" w:bottom="1411" w:left="2880" w:header="706" w:footer="706" w:gutter="288"/>
          <w:cols w:num="2" w:space="708" w:equalWidth="0">
            <w:col w:w="3462" w:space="708"/>
            <w:col w:w="3462"/>
          </w:cols>
          <w:rtlGutter/>
          <w:docGrid w:linePitch="360"/>
        </w:sectPr>
      </w:pPr>
      <w:r w:rsidRPr="00AB2C2E">
        <w:rPr>
          <w:rFonts w:ascii="Arial" w:hAnsi="Arial" w:cs="Arial"/>
          <w:sz w:val="21"/>
          <w:szCs w:val="21"/>
        </w:rPr>
        <w:t>Secrétaire d’assemblée</w:t>
      </w:r>
    </w:p>
    <w:tbl>
      <w:tblPr>
        <w:tblW w:w="0" w:type="auto"/>
        <w:tblInd w:w="-2070" w:type="dxa"/>
        <w:tblBorders>
          <w:insideH w:val="single" w:sz="4" w:space="0" w:color="auto"/>
          <w:insideV w:val="single" w:sz="4" w:space="0" w:color="auto"/>
        </w:tblBorders>
        <w:tblLayout w:type="fixed"/>
        <w:tblLook w:val="01E0" w:firstRow="1" w:lastRow="1" w:firstColumn="1" w:lastColumn="1" w:noHBand="0" w:noVBand="0"/>
      </w:tblPr>
      <w:tblGrid>
        <w:gridCol w:w="3454"/>
        <w:gridCol w:w="6464"/>
      </w:tblGrid>
      <w:tr w:rsidR="00E15B43" w:rsidRPr="0096591F" w:rsidTr="00663AFE">
        <w:tc>
          <w:tcPr>
            <w:tcW w:w="3454" w:type="dxa"/>
            <w:tcBorders>
              <w:top w:val="nil"/>
              <w:bottom w:val="nil"/>
              <w:right w:val="nil"/>
            </w:tcBorders>
            <w:vAlign w:val="center"/>
          </w:tcPr>
          <w:p w:rsidR="00E15B43" w:rsidRPr="0096591F" w:rsidRDefault="00D61FEB" w:rsidP="0096591F">
            <w:pPr>
              <w:tabs>
                <w:tab w:val="left" w:pos="1440"/>
              </w:tabs>
              <w:jc w:val="both"/>
              <w:rPr>
                <w:rFonts w:ascii="BitstreamAmerigo" w:hAnsi="BitstreamAmerigo"/>
                <w:sz w:val="23"/>
                <w:szCs w:val="23"/>
              </w:rPr>
            </w:pPr>
            <w:r>
              <w:rPr>
                <w:rFonts w:ascii="BitstreamAmerigo" w:hAnsi="BitstreamAmerigo"/>
                <w:noProof/>
                <w:sz w:val="23"/>
                <w:szCs w:val="23"/>
                <w:lang w:eastAsia="fr-CA"/>
              </w:rPr>
              <w:lastRenderedPageBreak/>
              <w:drawing>
                <wp:inline distT="0" distB="0" distL="0" distR="0" wp14:anchorId="62CC7068" wp14:editId="58012F21">
                  <wp:extent cx="2133600" cy="20022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_Logo corporatif noir.gif"/>
                          <pic:cNvPicPr/>
                        </pic:nvPicPr>
                        <pic:blipFill>
                          <a:blip r:embed="rId16">
                            <a:extLst>
                              <a:ext uri="{28A0092B-C50C-407E-A947-70E740481C1C}">
                                <a14:useLocalDpi xmlns:a14="http://schemas.microsoft.com/office/drawing/2010/main" val="0"/>
                              </a:ext>
                            </a:extLst>
                          </a:blip>
                          <a:stretch>
                            <a:fillRect/>
                          </a:stretch>
                        </pic:blipFill>
                        <pic:spPr>
                          <a:xfrm>
                            <a:off x="0" y="0"/>
                            <a:ext cx="2131648" cy="200045"/>
                          </a:xfrm>
                          <a:prstGeom prst="rect">
                            <a:avLst/>
                          </a:prstGeom>
                        </pic:spPr>
                      </pic:pic>
                    </a:graphicData>
                  </a:graphic>
                </wp:inline>
              </w:drawing>
            </w:r>
          </w:p>
          <w:p w:rsidR="00E15B43" w:rsidRPr="0096591F" w:rsidRDefault="00E15B43" w:rsidP="0096591F">
            <w:pPr>
              <w:tabs>
                <w:tab w:val="left" w:pos="1440"/>
              </w:tabs>
              <w:jc w:val="both"/>
              <w:rPr>
                <w:rFonts w:ascii="BitstreamAmerigo" w:hAnsi="BitstreamAmerigo" w:cs="Arial"/>
                <w:sz w:val="23"/>
                <w:szCs w:val="23"/>
              </w:rPr>
            </w:pPr>
          </w:p>
        </w:tc>
        <w:tc>
          <w:tcPr>
            <w:tcW w:w="6464" w:type="dxa"/>
            <w:tcBorders>
              <w:top w:val="nil"/>
              <w:left w:val="nil"/>
              <w:bottom w:val="nil"/>
            </w:tcBorders>
            <w:vAlign w:val="center"/>
          </w:tcPr>
          <w:p w:rsidR="00566493" w:rsidRDefault="00566493" w:rsidP="005F3249">
            <w:pPr>
              <w:tabs>
                <w:tab w:val="left" w:pos="1440"/>
              </w:tabs>
              <w:jc w:val="both"/>
              <w:rPr>
                <w:rFonts w:ascii="Arial" w:hAnsi="Arial" w:cs="Arial"/>
                <w:b/>
                <w:bCs/>
                <w:sz w:val="21"/>
                <w:szCs w:val="21"/>
              </w:rPr>
            </w:pPr>
          </w:p>
          <w:p w:rsidR="00E15B43" w:rsidRDefault="00E15B43" w:rsidP="005F3249">
            <w:pPr>
              <w:tabs>
                <w:tab w:val="left" w:pos="1440"/>
              </w:tabs>
              <w:jc w:val="both"/>
              <w:rPr>
                <w:rFonts w:ascii="Arial" w:hAnsi="Arial" w:cs="Arial"/>
                <w:b/>
                <w:bCs/>
                <w:sz w:val="21"/>
                <w:szCs w:val="21"/>
              </w:rPr>
            </w:pPr>
            <w:r w:rsidRPr="00A6494E">
              <w:rPr>
                <w:rFonts w:ascii="Arial" w:hAnsi="Arial" w:cs="Arial"/>
                <w:b/>
                <w:bCs/>
                <w:sz w:val="21"/>
                <w:szCs w:val="21"/>
              </w:rPr>
              <w:t xml:space="preserve">Extrait du procès-verbal de l’assemblée </w:t>
            </w:r>
            <w:r w:rsidR="00B16EAE">
              <w:rPr>
                <w:rFonts w:ascii="Arial" w:hAnsi="Arial" w:cs="Arial"/>
                <w:b/>
                <w:bCs/>
                <w:sz w:val="21"/>
                <w:szCs w:val="21"/>
              </w:rPr>
              <w:t>ordinaire</w:t>
            </w:r>
            <w:r w:rsidR="00154C85">
              <w:rPr>
                <w:rFonts w:ascii="Arial" w:hAnsi="Arial" w:cs="Arial"/>
                <w:b/>
                <w:bCs/>
                <w:sz w:val="21"/>
                <w:szCs w:val="21"/>
              </w:rPr>
              <w:t xml:space="preserve"> </w:t>
            </w:r>
            <w:r w:rsidR="006C4E5E">
              <w:rPr>
                <w:rFonts w:ascii="Arial" w:hAnsi="Arial" w:cs="Arial"/>
                <w:b/>
                <w:bCs/>
                <w:sz w:val="21"/>
                <w:szCs w:val="21"/>
              </w:rPr>
              <w:t>du C</w:t>
            </w:r>
            <w:r w:rsidRPr="00A6494E">
              <w:rPr>
                <w:rFonts w:ascii="Arial" w:hAnsi="Arial" w:cs="Arial"/>
                <w:b/>
                <w:bCs/>
                <w:sz w:val="21"/>
                <w:szCs w:val="21"/>
              </w:rPr>
              <w:t xml:space="preserve">onseil d’administration de la Société de transport de l’Outaouais tenue le </w:t>
            </w:r>
            <w:r w:rsidR="002E146D">
              <w:rPr>
                <w:rFonts w:ascii="Arial" w:hAnsi="Arial" w:cs="Arial"/>
                <w:b/>
                <w:bCs/>
                <w:sz w:val="21"/>
                <w:szCs w:val="21"/>
              </w:rPr>
              <w:t>25 janvier 2018</w:t>
            </w:r>
          </w:p>
          <w:p w:rsidR="002E0468" w:rsidRDefault="002E0468" w:rsidP="005F3249">
            <w:pPr>
              <w:tabs>
                <w:tab w:val="left" w:pos="1440"/>
              </w:tabs>
              <w:jc w:val="both"/>
              <w:rPr>
                <w:rFonts w:ascii="Arial" w:hAnsi="Arial" w:cs="Arial"/>
                <w:b/>
                <w:bCs/>
                <w:sz w:val="21"/>
                <w:szCs w:val="21"/>
              </w:rPr>
            </w:pPr>
          </w:p>
          <w:p w:rsidR="008608A3" w:rsidRDefault="008608A3" w:rsidP="005F3249">
            <w:pPr>
              <w:tabs>
                <w:tab w:val="left" w:pos="1440"/>
              </w:tabs>
              <w:jc w:val="both"/>
              <w:rPr>
                <w:rFonts w:ascii="Arial" w:hAnsi="Arial" w:cs="Arial"/>
                <w:b/>
                <w:bCs/>
                <w:sz w:val="21"/>
                <w:szCs w:val="21"/>
              </w:rPr>
            </w:pPr>
          </w:p>
          <w:p w:rsidR="008608A3" w:rsidRPr="00A6494E" w:rsidRDefault="008608A3" w:rsidP="005F3249">
            <w:pPr>
              <w:tabs>
                <w:tab w:val="left" w:pos="1440"/>
              </w:tabs>
              <w:jc w:val="both"/>
              <w:rPr>
                <w:rFonts w:ascii="Arial" w:hAnsi="Arial" w:cs="Arial"/>
                <w:b/>
                <w:bCs/>
                <w:sz w:val="21"/>
                <w:szCs w:val="21"/>
              </w:rPr>
            </w:pPr>
          </w:p>
        </w:tc>
      </w:tr>
    </w:tbl>
    <w:p w:rsidR="005F7140" w:rsidRPr="00B137C5" w:rsidRDefault="005F7140" w:rsidP="005F7140">
      <w:pPr>
        <w:tabs>
          <w:tab w:val="left" w:pos="1440"/>
        </w:tabs>
        <w:jc w:val="both"/>
        <w:rPr>
          <w:rFonts w:ascii="Arial" w:hAnsi="Arial" w:cs="Arial"/>
          <w:bCs/>
          <w:sz w:val="22"/>
          <w:szCs w:val="22"/>
        </w:rPr>
      </w:pPr>
    </w:p>
    <w:p w:rsidR="005F7140" w:rsidRPr="002A0156" w:rsidRDefault="005F7140" w:rsidP="005F7140">
      <w:pPr>
        <w:tabs>
          <w:tab w:val="left" w:pos="1440"/>
        </w:tabs>
        <w:jc w:val="both"/>
        <w:rPr>
          <w:rFonts w:ascii="Arial" w:hAnsi="Arial" w:cs="Arial"/>
          <w:bCs/>
          <w:sz w:val="21"/>
          <w:szCs w:val="21"/>
        </w:rPr>
      </w:pPr>
    </w:p>
    <w:sectPr w:rsidR="005F7140" w:rsidRPr="002A0156" w:rsidSect="00BC0B35">
      <w:headerReference w:type="even" r:id="rId17"/>
      <w:headerReference w:type="default" r:id="rId18"/>
      <w:footerReference w:type="default" r:id="rId19"/>
      <w:headerReference w:type="first" r:id="rId20"/>
      <w:pgSz w:w="12240" w:h="20160" w:code="5"/>
      <w:pgMar w:top="1440" w:right="1440" w:bottom="1411" w:left="2880" w:header="706" w:footer="706" w:gutter="2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29" w:rsidRDefault="007A6629">
      <w:r>
        <w:separator/>
      </w:r>
    </w:p>
  </w:endnote>
  <w:endnote w:type="continuationSeparator" w:id="0">
    <w:p w:rsidR="007A6629" w:rsidRDefault="007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itstreamAmerigo">
    <w:altName w:val="Candara"/>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BC" w:rsidRDefault="00AF42B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29" w:rsidRDefault="00AF42BC">
    <w:pPr>
      <w:pStyle w:val="Pieddepage"/>
    </w:pPr>
    <w:r>
      <w:pict>
        <v:rect id="_x0000_i1041" style="width:0;height:1.5pt" o:hralign="center" o:hrstd="t" o:hr="t" fillcolor="#aca899" stroked="f"/>
      </w:pict>
    </w:r>
  </w:p>
  <w:p w:rsidR="007A6629" w:rsidRPr="000F51FC" w:rsidRDefault="007A6629" w:rsidP="00EB65C9">
    <w:pPr>
      <w:pStyle w:val="Pieddepage"/>
      <w:jc w:val="right"/>
      <w:rPr>
        <w:rFonts w:ascii="Arial" w:hAnsi="Arial" w:cs="Arial"/>
        <w:sz w:val="18"/>
        <w:szCs w:val="18"/>
      </w:rPr>
    </w:pPr>
    <w:r w:rsidRPr="000F51FC">
      <w:rPr>
        <w:rFonts w:ascii="Arial" w:hAnsi="Arial" w:cs="Arial"/>
        <w:sz w:val="18"/>
        <w:szCs w:val="18"/>
      </w:rPr>
      <w:t>Assemblée</w:t>
    </w:r>
    <w:r>
      <w:rPr>
        <w:rFonts w:ascii="Arial" w:hAnsi="Arial" w:cs="Arial"/>
        <w:sz w:val="18"/>
        <w:szCs w:val="18"/>
      </w:rPr>
      <w:t xml:space="preserve"> du 25 janvier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BC" w:rsidRDefault="00AF42B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29" w:rsidRDefault="00AF42BC">
    <w:pPr>
      <w:pStyle w:val="Pieddepage"/>
    </w:pPr>
    <w:r>
      <w:pict>
        <v:rect id="_x0000_i1042" style="width:0;height:1.5pt" o:hralign="center" o:hrstd="t" o:hr="t" fillcolor="#aca899" stroked="f"/>
      </w:pict>
    </w:r>
  </w:p>
  <w:p w:rsidR="007A6629" w:rsidRPr="000F51FC" w:rsidRDefault="007A6629" w:rsidP="00EB65C9">
    <w:pPr>
      <w:pStyle w:val="Pieddepage"/>
      <w:jc w:val="right"/>
      <w:rPr>
        <w:rFonts w:ascii="Arial" w:hAnsi="Arial" w:cs="Arial"/>
        <w:sz w:val="18"/>
        <w:szCs w:val="18"/>
      </w:rPr>
    </w:pPr>
    <w:r w:rsidRPr="000F51FC">
      <w:rPr>
        <w:rFonts w:ascii="Arial" w:hAnsi="Arial" w:cs="Arial"/>
        <w:sz w:val="18"/>
        <w:szCs w:val="18"/>
      </w:rPr>
      <w:t>Assemblée</w:t>
    </w:r>
    <w:r>
      <w:rPr>
        <w:rFonts w:ascii="Arial" w:hAnsi="Arial" w:cs="Arial"/>
        <w:sz w:val="18"/>
        <w:szCs w:val="18"/>
      </w:rPr>
      <w:t xml:space="preserve"> du 25 janvier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29" w:rsidRDefault="007A6629">
      <w:r>
        <w:separator/>
      </w:r>
    </w:p>
  </w:footnote>
  <w:footnote w:type="continuationSeparator" w:id="0">
    <w:p w:rsidR="007A6629" w:rsidRDefault="007A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29" w:rsidRDefault="00AF42B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44501" o:spid="_x0000_s30789" type="#_x0000_t136" style="position:absolute;margin-left:0;margin-top:0;width:403.45pt;height:134.45pt;rotation:315;z-index:-251590656;mso-position-horizontal:center;mso-position-horizontal-relative:margin;mso-position-vertical:center;mso-position-vertical-relative:margin" o:allowincell="f" fillcolor="white [3212]" stroked="f">
          <v:textpath style="font-family:&quot;Times New Roman&quot;;font-size:1pt" string="PROJET"/>
        </v:shape>
      </w:pict>
    </w:r>
    <w:r>
      <w:rPr>
        <w:noProof/>
      </w:rPr>
      <w:pict>
        <v:shape id="_x0000_s30776" type="#_x0000_t136" style="position:absolute;margin-left:0;margin-top:0;width:403.45pt;height:134.45pt;rotation:315;z-index:-25159577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noProof/>
      </w:rPr>
      <w:pict>
        <v:shape id="_x0000_s30774" type="#_x0000_t136" style="position:absolute;margin-left:0;margin-top:0;width:403.45pt;height:134.45pt;rotation:315;z-index:-25159782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noProof/>
      </w:rPr>
      <w:pict>
        <v:shape id="_x0000_s30772" type="#_x0000_t136" style="position:absolute;margin-left:0;margin-top:0;width:403.5pt;height:134.5pt;rotation:315;z-index:-251599872;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71" type="#_x0000_t136" style="position:absolute;margin-left:0;margin-top:0;width:403.45pt;height:134.45pt;rotation:315;z-index:-251600896;mso-position-horizontal:center;mso-position-horizontal-relative:margin;mso-position-vertical:center;mso-position-vertical-relative:margin" o:allowincell="f" fillcolor="#a5a5a5 [2092]" stroked="f">
          <v:textpath style="font-family:&quot;Times New Roman&quot;;font-size:1pt" string="PROJET"/>
          <w10:wrap anchorx="margin" anchory="margin"/>
        </v:shape>
      </w:pict>
    </w:r>
    <w:r>
      <w:rPr>
        <w:noProof/>
      </w:rPr>
      <w:pict>
        <v:shape id="_x0000_s30770" type="#_x0000_t136" style="position:absolute;margin-left:0;margin-top:0;width:403.45pt;height:134.45pt;rotation:315;z-index:-251601920;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69" type="#_x0000_t136" style="position:absolute;margin-left:0;margin-top:0;width:403.45pt;height:134.45pt;rotation:315;z-index:-25160294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29" w:rsidRDefault="00AF42B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44502" o:spid="_x0000_s30790" type="#_x0000_t136" style="position:absolute;margin-left:0;margin-top:0;width:403.45pt;height:134.45pt;rotation:315;z-index:-251588608;mso-position-horizontal:center;mso-position-horizontal-relative:margin;mso-position-vertical:center;mso-position-vertical-relative:margin" o:allowincell="f" fillcolor="white [3212]" stroked="f">
          <v:textpath style="font-family:&quot;Times New Roman&quot;;font-size:1pt" string="PROJET"/>
        </v:shape>
      </w:pict>
    </w:r>
  </w:p>
  <w:p w:rsidR="007A6629" w:rsidRDefault="00AF42BC">
    <w:pPr>
      <w:pStyle w:val="En-tte"/>
    </w:pPr>
    <w:bookmarkStart w:id="0" w:name="_GoBack"/>
    <w:bookmarkEnd w:id="0"/>
    <w:r>
      <w:rPr>
        <w:noProof/>
      </w:rPr>
      <w:pict>
        <v:shape id="_x0000_s30777" type="#_x0000_t136" style="position:absolute;margin-left:0;margin-top:0;width:403.45pt;height:134.45pt;rotation:315;z-index:-25159475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29" w:rsidRDefault="00AF42B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44500" o:spid="_x0000_s30788" type="#_x0000_t136" style="position:absolute;margin-left:0;margin-top:0;width:403.45pt;height:134.45pt;rotation:315;z-index:-251592704;mso-position-horizontal:center;mso-position-horizontal-relative:margin;mso-position-vertical:center;mso-position-vertical-relative:margin" o:allowincell="f" fillcolor="white [3212]" stroked="f">
          <v:textpath style="font-family:&quot;Times New Roman&quot;;font-size:1pt" string="PROJET"/>
        </v:shape>
      </w:pict>
    </w:r>
    <w:r>
      <w:rPr>
        <w:noProof/>
      </w:rPr>
      <w:pict>
        <v:shape id="_x0000_s30773" type="#_x0000_t136" style="position:absolute;margin-left:0;margin-top:0;width:403.45pt;height:134.45pt;rotation:315;z-index:-25159884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29" w:rsidRDefault="00AF42B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44504" o:spid="_x0000_s30792" type="#_x0000_t136" style="position:absolute;margin-left:0;margin-top:0;width:403.45pt;height:134.45pt;rotation:315;z-index:-251584512;mso-position-horizontal:center;mso-position-horizontal-relative:margin;mso-position-vertical:center;mso-position-vertical-relative:margin" o:allowincell="f" fillcolor="white [3212]" stroked="f">
          <v:textpath style="font-family:&quot;Times New Roman&quot;;font-size:1pt" string="PROJET"/>
        </v:shape>
      </w:pict>
    </w:r>
    <w:r>
      <w:rPr>
        <w:noProof/>
      </w:rPr>
      <w:pict>
        <v:shape id="_x0000_s30765" type="#_x0000_t136" style="position:absolute;margin-left:0;margin-top:0;width:403.45pt;height:134.45pt;rotation:315;z-index:-2516070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noProof/>
      </w:rPr>
      <w:pict>
        <v:shape id="_x0000_s30738" type="#_x0000_t136" style="position:absolute;margin-left:0;margin-top:0;width:403.45pt;height:134.45pt;rotation:315;z-index:-25163059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noProof/>
      </w:rPr>
      <w:pict>
        <v:shape id="_x0000_s30735" type="#_x0000_t136" style="position:absolute;margin-left:0;margin-top:0;width:403.5pt;height:134.5pt;rotation:315;z-index:-251636736;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31" type="#_x0000_t136" style="position:absolute;margin-left:0;margin-top:0;width:403.45pt;height:134.45pt;rotation:315;z-index:-251642880;mso-position-horizontal:center;mso-position-horizontal-relative:margin;mso-position-vertical:center;mso-position-vertical-relative:margin" o:allowincell="f" fillcolor="#a5a5a5 [2092]" stroked="f">
          <v:textpath style="font-family:&quot;Times New Roman&quot;;font-size:1pt" string="PROJET"/>
          <w10:wrap anchorx="margin" anchory="margin"/>
        </v:shape>
      </w:pict>
    </w:r>
    <w:r>
      <w:rPr>
        <w:noProof/>
      </w:rPr>
      <w:pict>
        <v:shape id="_x0000_s30727" type="#_x0000_t136" style="position:absolute;margin-left:0;margin-top:0;width:403.45pt;height:134.45pt;rotation:315;z-index:-251649024;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23" type="#_x0000_t136" style="position:absolute;margin-left:0;margin-top:0;width:403.45pt;height:134.4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29" w:rsidRPr="00987156" w:rsidRDefault="00AF42BC" w:rsidP="0098715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44505" o:spid="_x0000_s30793" type="#_x0000_t136" style="position:absolute;margin-left:0;margin-top:0;width:403.45pt;height:134.45pt;rotation:315;z-index:-251582464;mso-position-horizontal:center;mso-position-horizontal-relative:margin;mso-position-vertical:center;mso-position-vertical-relative:margin" o:allowincell="f" fillcolor="white [3212]" stroked="f">
          <v:textpath style="font-family:&quot;Times New Roman&quot;;font-size:1pt" string="PROJET"/>
        </v:shape>
      </w:pict>
    </w:r>
    <w:r>
      <w:rPr>
        <w:noProof/>
      </w:rPr>
      <w:pict>
        <v:shape id="_x0000_s30766" type="#_x0000_t136" style="position:absolute;margin-left:0;margin-top:0;width:403.45pt;height:134.45pt;rotation:315;z-index:-25160499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29" w:rsidRDefault="00AF42B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944503" o:spid="_x0000_s30791" type="#_x0000_t136" style="position:absolute;margin-left:0;margin-top:0;width:403.45pt;height:134.45pt;rotation:315;z-index:-251586560;mso-position-horizontal:center;mso-position-horizontal-relative:margin;mso-position-vertical:center;mso-position-vertical-relative:margin" o:allowincell="f" fillcolor="white [3212]" stroked="f">
          <v:textpath style="font-family:&quot;Times New Roman&quot;;font-size:1pt" string="PROJET"/>
        </v:shape>
      </w:pict>
    </w:r>
    <w:r>
      <w:rPr>
        <w:noProof/>
      </w:rPr>
      <w:pict>
        <v:shape id="_x0000_s30764" type="#_x0000_t136" style="position:absolute;margin-left:0;margin-top:0;width:403.45pt;height:134.45pt;rotation:315;z-index:-2516090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EC"/>
    <w:multiLevelType w:val="hybridMultilevel"/>
    <w:tmpl w:val="6F50BCEA"/>
    <w:lvl w:ilvl="0" w:tplc="B25E4368">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nsid w:val="029006A2"/>
    <w:multiLevelType w:val="hybridMultilevel"/>
    <w:tmpl w:val="8370C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413226"/>
    <w:multiLevelType w:val="hybridMultilevel"/>
    <w:tmpl w:val="37D43612"/>
    <w:lvl w:ilvl="0" w:tplc="0C0C0017">
      <w:start w:val="1"/>
      <w:numFmt w:val="lowerLetter"/>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05774C02"/>
    <w:multiLevelType w:val="hybridMultilevel"/>
    <w:tmpl w:val="803AD6DE"/>
    <w:lvl w:ilvl="0" w:tplc="0C0C0001">
      <w:start w:val="1"/>
      <w:numFmt w:val="bullet"/>
      <w:lvlText w:val=""/>
      <w:lvlJc w:val="left"/>
      <w:pPr>
        <w:ind w:left="2844" w:hanging="360"/>
      </w:pPr>
      <w:rPr>
        <w:rFonts w:ascii="Symbol" w:hAnsi="Symbol" w:hint="default"/>
      </w:rPr>
    </w:lvl>
    <w:lvl w:ilvl="1" w:tplc="0C0C0003" w:tentative="1">
      <w:start w:val="1"/>
      <w:numFmt w:val="bullet"/>
      <w:lvlText w:val="o"/>
      <w:lvlJc w:val="left"/>
      <w:pPr>
        <w:ind w:left="3564" w:hanging="360"/>
      </w:pPr>
      <w:rPr>
        <w:rFonts w:ascii="Courier New" w:hAnsi="Courier New" w:cs="Courier New" w:hint="default"/>
      </w:rPr>
    </w:lvl>
    <w:lvl w:ilvl="2" w:tplc="0C0C0005">
      <w:start w:val="1"/>
      <w:numFmt w:val="bullet"/>
      <w:lvlText w:val=""/>
      <w:lvlJc w:val="left"/>
      <w:pPr>
        <w:ind w:left="4284" w:hanging="360"/>
      </w:pPr>
      <w:rPr>
        <w:rFonts w:ascii="Wingdings" w:hAnsi="Wingdings" w:hint="default"/>
      </w:rPr>
    </w:lvl>
    <w:lvl w:ilvl="3" w:tplc="0C0C000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4">
    <w:nsid w:val="0E4B0E03"/>
    <w:multiLevelType w:val="hybridMultilevel"/>
    <w:tmpl w:val="A19E9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F21476"/>
    <w:multiLevelType w:val="hybridMultilevel"/>
    <w:tmpl w:val="63D2EB0C"/>
    <w:lvl w:ilvl="0" w:tplc="0C0C0019">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6">
    <w:nsid w:val="141C1778"/>
    <w:multiLevelType w:val="hybridMultilevel"/>
    <w:tmpl w:val="DC229CAC"/>
    <w:lvl w:ilvl="0" w:tplc="0C0C0001">
      <w:start w:val="1"/>
      <w:numFmt w:val="bullet"/>
      <w:lvlText w:val=""/>
      <w:lvlJc w:val="left"/>
      <w:pPr>
        <w:ind w:left="2457" w:hanging="360"/>
      </w:pPr>
      <w:rPr>
        <w:rFonts w:ascii="Symbol" w:hAnsi="Symbol" w:hint="default"/>
      </w:rPr>
    </w:lvl>
    <w:lvl w:ilvl="1" w:tplc="0C0C0003" w:tentative="1">
      <w:start w:val="1"/>
      <w:numFmt w:val="bullet"/>
      <w:lvlText w:val="o"/>
      <w:lvlJc w:val="left"/>
      <w:pPr>
        <w:ind w:left="3177" w:hanging="360"/>
      </w:pPr>
      <w:rPr>
        <w:rFonts w:ascii="Courier New" w:hAnsi="Courier New" w:cs="Courier New" w:hint="default"/>
      </w:rPr>
    </w:lvl>
    <w:lvl w:ilvl="2" w:tplc="0C0C0005" w:tentative="1">
      <w:start w:val="1"/>
      <w:numFmt w:val="bullet"/>
      <w:lvlText w:val=""/>
      <w:lvlJc w:val="left"/>
      <w:pPr>
        <w:ind w:left="3897" w:hanging="360"/>
      </w:pPr>
      <w:rPr>
        <w:rFonts w:ascii="Wingdings" w:hAnsi="Wingdings" w:hint="default"/>
      </w:rPr>
    </w:lvl>
    <w:lvl w:ilvl="3" w:tplc="0C0C0001" w:tentative="1">
      <w:start w:val="1"/>
      <w:numFmt w:val="bullet"/>
      <w:lvlText w:val=""/>
      <w:lvlJc w:val="left"/>
      <w:pPr>
        <w:ind w:left="4617" w:hanging="360"/>
      </w:pPr>
      <w:rPr>
        <w:rFonts w:ascii="Symbol" w:hAnsi="Symbol" w:hint="default"/>
      </w:rPr>
    </w:lvl>
    <w:lvl w:ilvl="4" w:tplc="0C0C0003" w:tentative="1">
      <w:start w:val="1"/>
      <w:numFmt w:val="bullet"/>
      <w:lvlText w:val="o"/>
      <w:lvlJc w:val="left"/>
      <w:pPr>
        <w:ind w:left="5337" w:hanging="360"/>
      </w:pPr>
      <w:rPr>
        <w:rFonts w:ascii="Courier New" w:hAnsi="Courier New" w:cs="Courier New" w:hint="default"/>
      </w:rPr>
    </w:lvl>
    <w:lvl w:ilvl="5" w:tplc="0C0C0005" w:tentative="1">
      <w:start w:val="1"/>
      <w:numFmt w:val="bullet"/>
      <w:lvlText w:val=""/>
      <w:lvlJc w:val="left"/>
      <w:pPr>
        <w:ind w:left="6057" w:hanging="360"/>
      </w:pPr>
      <w:rPr>
        <w:rFonts w:ascii="Wingdings" w:hAnsi="Wingdings" w:hint="default"/>
      </w:rPr>
    </w:lvl>
    <w:lvl w:ilvl="6" w:tplc="0C0C0001" w:tentative="1">
      <w:start w:val="1"/>
      <w:numFmt w:val="bullet"/>
      <w:lvlText w:val=""/>
      <w:lvlJc w:val="left"/>
      <w:pPr>
        <w:ind w:left="6777" w:hanging="360"/>
      </w:pPr>
      <w:rPr>
        <w:rFonts w:ascii="Symbol" w:hAnsi="Symbol" w:hint="default"/>
      </w:rPr>
    </w:lvl>
    <w:lvl w:ilvl="7" w:tplc="0C0C0003" w:tentative="1">
      <w:start w:val="1"/>
      <w:numFmt w:val="bullet"/>
      <w:lvlText w:val="o"/>
      <w:lvlJc w:val="left"/>
      <w:pPr>
        <w:ind w:left="7497" w:hanging="360"/>
      </w:pPr>
      <w:rPr>
        <w:rFonts w:ascii="Courier New" w:hAnsi="Courier New" w:cs="Courier New" w:hint="default"/>
      </w:rPr>
    </w:lvl>
    <w:lvl w:ilvl="8" w:tplc="0C0C0005" w:tentative="1">
      <w:start w:val="1"/>
      <w:numFmt w:val="bullet"/>
      <w:lvlText w:val=""/>
      <w:lvlJc w:val="left"/>
      <w:pPr>
        <w:ind w:left="8217" w:hanging="360"/>
      </w:pPr>
      <w:rPr>
        <w:rFonts w:ascii="Wingdings" w:hAnsi="Wingdings" w:hint="default"/>
      </w:rPr>
    </w:lvl>
  </w:abstractNum>
  <w:abstractNum w:abstractNumId="7">
    <w:nsid w:val="15CB363B"/>
    <w:multiLevelType w:val="hybridMultilevel"/>
    <w:tmpl w:val="6846A8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63F28C6"/>
    <w:multiLevelType w:val="hybridMultilevel"/>
    <w:tmpl w:val="D2A6B09C"/>
    <w:lvl w:ilvl="0" w:tplc="0C0C0005">
      <w:start w:val="1"/>
      <w:numFmt w:val="bullet"/>
      <w:lvlText w:val=""/>
      <w:lvlJc w:val="left"/>
      <w:pPr>
        <w:ind w:left="2097" w:hanging="360"/>
      </w:pPr>
      <w:rPr>
        <w:rFonts w:ascii="Wingdings" w:hAnsi="Wingdings" w:hint="default"/>
      </w:rPr>
    </w:lvl>
    <w:lvl w:ilvl="1" w:tplc="0C0C0003" w:tentative="1">
      <w:start w:val="1"/>
      <w:numFmt w:val="bullet"/>
      <w:lvlText w:val="o"/>
      <w:lvlJc w:val="left"/>
      <w:pPr>
        <w:ind w:left="2817" w:hanging="360"/>
      </w:pPr>
      <w:rPr>
        <w:rFonts w:ascii="Courier New" w:hAnsi="Courier New" w:cs="Courier New" w:hint="default"/>
      </w:rPr>
    </w:lvl>
    <w:lvl w:ilvl="2" w:tplc="0C0C0005" w:tentative="1">
      <w:start w:val="1"/>
      <w:numFmt w:val="bullet"/>
      <w:lvlText w:val=""/>
      <w:lvlJc w:val="left"/>
      <w:pPr>
        <w:ind w:left="3537" w:hanging="360"/>
      </w:pPr>
      <w:rPr>
        <w:rFonts w:ascii="Wingdings" w:hAnsi="Wingdings" w:hint="default"/>
      </w:rPr>
    </w:lvl>
    <w:lvl w:ilvl="3" w:tplc="0C0C0001" w:tentative="1">
      <w:start w:val="1"/>
      <w:numFmt w:val="bullet"/>
      <w:lvlText w:val=""/>
      <w:lvlJc w:val="left"/>
      <w:pPr>
        <w:ind w:left="4257" w:hanging="360"/>
      </w:pPr>
      <w:rPr>
        <w:rFonts w:ascii="Symbol" w:hAnsi="Symbol" w:hint="default"/>
      </w:rPr>
    </w:lvl>
    <w:lvl w:ilvl="4" w:tplc="0C0C0003" w:tentative="1">
      <w:start w:val="1"/>
      <w:numFmt w:val="bullet"/>
      <w:lvlText w:val="o"/>
      <w:lvlJc w:val="left"/>
      <w:pPr>
        <w:ind w:left="4977" w:hanging="360"/>
      </w:pPr>
      <w:rPr>
        <w:rFonts w:ascii="Courier New" w:hAnsi="Courier New" w:cs="Courier New" w:hint="default"/>
      </w:rPr>
    </w:lvl>
    <w:lvl w:ilvl="5" w:tplc="0C0C0005" w:tentative="1">
      <w:start w:val="1"/>
      <w:numFmt w:val="bullet"/>
      <w:lvlText w:val=""/>
      <w:lvlJc w:val="left"/>
      <w:pPr>
        <w:ind w:left="5697" w:hanging="360"/>
      </w:pPr>
      <w:rPr>
        <w:rFonts w:ascii="Wingdings" w:hAnsi="Wingdings" w:hint="default"/>
      </w:rPr>
    </w:lvl>
    <w:lvl w:ilvl="6" w:tplc="0C0C0001" w:tentative="1">
      <w:start w:val="1"/>
      <w:numFmt w:val="bullet"/>
      <w:lvlText w:val=""/>
      <w:lvlJc w:val="left"/>
      <w:pPr>
        <w:ind w:left="6417" w:hanging="360"/>
      </w:pPr>
      <w:rPr>
        <w:rFonts w:ascii="Symbol" w:hAnsi="Symbol" w:hint="default"/>
      </w:rPr>
    </w:lvl>
    <w:lvl w:ilvl="7" w:tplc="0C0C0003" w:tentative="1">
      <w:start w:val="1"/>
      <w:numFmt w:val="bullet"/>
      <w:lvlText w:val="o"/>
      <w:lvlJc w:val="left"/>
      <w:pPr>
        <w:ind w:left="7137" w:hanging="360"/>
      </w:pPr>
      <w:rPr>
        <w:rFonts w:ascii="Courier New" w:hAnsi="Courier New" w:cs="Courier New" w:hint="default"/>
      </w:rPr>
    </w:lvl>
    <w:lvl w:ilvl="8" w:tplc="0C0C0005" w:tentative="1">
      <w:start w:val="1"/>
      <w:numFmt w:val="bullet"/>
      <w:lvlText w:val=""/>
      <w:lvlJc w:val="left"/>
      <w:pPr>
        <w:ind w:left="7857" w:hanging="360"/>
      </w:pPr>
      <w:rPr>
        <w:rFonts w:ascii="Wingdings" w:hAnsi="Wingdings" w:hint="default"/>
      </w:rPr>
    </w:lvl>
  </w:abstractNum>
  <w:abstractNum w:abstractNumId="9">
    <w:nsid w:val="1891282F"/>
    <w:multiLevelType w:val="multilevel"/>
    <w:tmpl w:val="8490EA8E"/>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nsid w:val="1DAA3308"/>
    <w:multiLevelType w:val="hybridMultilevel"/>
    <w:tmpl w:val="DA36C81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nsid w:val="1DF45B34"/>
    <w:multiLevelType w:val="hybridMultilevel"/>
    <w:tmpl w:val="36467C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75933B3"/>
    <w:multiLevelType w:val="hybridMultilevel"/>
    <w:tmpl w:val="4E347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81C0158"/>
    <w:multiLevelType w:val="hybridMultilevel"/>
    <w:tmpl w:val="6F50BCEA"/>
    <w:lvl w:ilvl="0" w:tplc="B25E4368">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4">
    <w:nsid w:val="282A069F"/>
    <w:multiLevelType w:val="multilevel"/>
    <w:tmpl w:val="86B6964C"/>
    <w:lvl w:ilvl="0">
      <w:start w:val="5"/>
      <w:numFmt w:val="decimal"/>
      <w:lvlText w:val="%1"/>
      <w:lvlJc w:val="left"/>
      <w:pPr>
        <w:ind w:left="480" w:hanging="480"/>
      </w:pPr>
      <w:rPr>
        <w:rFonts w:hint="default"/>
      </w:rPr>
    </w:lvl>
    <w:lvl w:ilvl="1">
      <w:start w:val="1"/>
      <w:numFmt w:val="decimal"/>
      <w:lvlText w:val="%1.%2"/>
      <w:lvlJc w:val="left"/>
      <w:pPr>
        <w:ind w:left="885" w:hanging="480"/>
      </w:pPr>
      <w:rPr>
        <w:rFonts w:hint="default"/>
      </w:rPr>
    </w:lvl>
    <w:lvl w:ilvl="2">
      <w:start w:val="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5">
    <w:nsid w:val="2AB066FD"/>
    <w:multiLevelType w:val="hybridMultilevel"/>
    <w:tmpl w:val="57748DC0"/>
    <w:lvl w:ilvl="0" w:tplc="0C0C0001">
      <w:start w:val="1"/>
      <w:numFmt w:val="bullet"/>
      <w:lvlText w:val=""/>
      <w:lvlJc w:val="left"/>
      <w:pPr>
        <w:ind w:left="2457" w:hanging="360"/>
      </w:pPr>
      <w:rPr>
        <w:rFonts w:ascii="Symbol" w:hAnsi="Symbol" w:hint="default"/>
      </w:rPr>
    </w:lvl>
    <w:lvl w:ilvl="1" w:tplc="0C0C0003">
      <w:start w:val="1"/>
      <w:numFmt w:val="bullet"/>
      <w:lvlText w:val="o"/>
      <w:lvlJc w:val="left"/>
      <w:pPr>
        <w:ind w:left="3177" w:hanging="360"/>
      </w:pPr>
      <w:rPr>
        <w:rFonts w:ascii="Courier New" w:hAnsi="Courier New" w:cs="Courier New" w:hint="default"/>
      </w:rPr>
    </w:lvl>
    <w:lvl w:ilvl="2" w:tplc="0C0C0005">
      <w:start w:val="1"/>
      <w:numFmt w:val="bullet"/>
      <w:lvlText w:val=""/>
      <w:lvlJc w:val="left"/>
      <w:pPr>
        <w:ind w:left="3897" w:hanging="360"/>
      </w:pPr>
      <w:rPr>
        <w:rFonts w:ascii="Wingdings" w:hAnsi="Wingdings" w:hint="default"/>
      </w:rPr>
    </w:lvl>
    <w:lvl w:ilvl="3" w:tplc="0C0C0001" w:tentative="1">
      <w:start w:val="1"/>
      <w:numFmt w:val="bullet"/>
      <w:lvlText w:val=""/>
      <w:lvlJc w:val="left"/>
      <w:pPr>
        <w:ind w:left="4617" w:hanging="360"/>
      </w:pPr>
      <w:rPr>
        <w:rFonts w:ascii="Symbol" w:hAnsi="Symbol" w:hint="default"/>
      </w:rPr>
    </w:lvl>
    <w:lvl w:ilvl="4" w:tplc="0C0C0003" w:tentative="1">
      <w:start w:val="1"/>
      <w:numFmt w:val="bullet"/>
      <w:lvlText w:val="o"/>
      <w:lvlJc w:val="left"/>
      <w:pPr>
        <w:ind w:left="5337" w:hanging="360"/>
      </w:pPr>
      <w:rPr>
        <w:rFonts w:ascii="Courier New" w:hAnsi="Courier New" w:cs="Courier New" w:hint="default"/>
      </w:rPr>
    </w:lvl>
    <w:lvl w:ilvl="5" w:tplc="0C0C0005" w:tentative="1">
      <w:start w:val="1"/>
      <w:numFmt w:val="bullet"/>
      <w:lvlText w:val=""/>
      <w:lvlJc w:val="left"/>
      <w:pPr>
        <w:ind w:left="6057" w:hanging="360"/>
      </w:pPr>
      <w:rPr>
        <w:rFonts w:ascii="Wingdings" w:hAnsi="Wingdings" w:hint="default"/>
      </w:rPr>
    </w:lvl>
    <w:lvl w:ilvl="6" w:tplc="0C0C0001" w:tentative="1">
      <w:start w:val="1"/>
      <w:numFmt w:val="bullet"/>
      <w:lvlText w:val=""/>
      <w:lvlJc w:val="left"/>
      <w:pPr>
        <w:ind w:left="6777" w:hanging="360"/>
      </w:pPr>
      <w:rPr>
        <w:rFonts w:ascii="Symbol" w:hAnsi="Symbol" w:hint="default"/>
      </w:rPr>
    </w:lvl>
    <w:lvl w:ilvl="7" w:tplc="0C0C0003" w:tentative="1">
      <w:start w:val="1"/>
      <w:numFmt w:val="bullet"/>
      <w:lvlText w:val="o"/>
      <w:lvlJc w:val="left"/>
      <w:pPr>
        <w:ind w:left="7497" w:hanging="360"/>
      </w:pPr>
      <w:rPr>
        <w:rFonts w:ascii="Courier New" w:hAnsi="Courier New" w:cs="Courier New" w:hint="default"/>
      </w:rPr>
    </w:lvl>
    <w:lvl w:ilvl="8" w:tplc="0C0C0005" w:tentative="1">
      <w:start w:val="1"/>
      <w:numFmt w:val="bullet"/>
      <w:lvlText w:val=""/>
      <w:lvlJc w:val="left"/>
      <w:pPr>
        <w:ind w:left="8217" w:hanging="360"/>
      </w:pPr>
      <w:rPr>
        <w:rFonts w:ascii="Wingdings" w:hAnsi="Wingdings" w:hint="default"/>
      </w:rPr>
    </w:lvl>
  </w:abstractNum>
  <w:abstractNum w:abstractNumId="16">
    <w:nsid w:val="2DB11D0A"/>
    <w:multiLevelType w:val="multilevel"/>
    <w:tmpl w:val="05F85626"/>
    <w:lvl w:ilvl="0">
      <w:start w:val="1"/>
      <w:numFmt w:val="decimal"/>
      <w:lvlText w:val="%1."/>
      <w:lvlJc w:val="left"/>
      <w:pPr>
        <w:tabs>
          <w:tab w:val="num" w:pos="720"/>
        </w:tabs>
        <w:ind w:left="720" w:hanging="720"/>
      </w:pPr>
      <w:rPr>
        <w:rFonts w:ascii="Arial" w:eastAsia="Times New Roman" w:hAnsi="Arial" w:cs="Arial"/>
        <w:b w:val="0"/>
      </w:rPr>
    </w:lvl>
    <w:lvl w:ilvl="1">
      <w:start w:val="1"/>
      <w:numFmt w:val="decimal"/>
      <w:lvlText w:val="%1.%2"/>
      <w:lvlJc w:val="left"/>
      <w:pPr>
        <w:tabs>
          <w:tab w:val="num" w:pos="1680"/>
        </w:tabs>
        <w:ind w:left="1680" w:hanging="720"/>
      </w:pPr>
      <w:rPr>
        <w:rFonts w:cs="Times New Roman" w:hint="default"/>
        <w:b w:val="0"/>
      </w:rPr>
    </w:lvl>
    <w:lvl w:ilvl="2">
      <w:start w:val="1"/>
      <w:numFmt w:val="decimal"/>
      <w:lvlText w:val="%1.%2.%3."/>
      <w:lvlJc w:val="left"/>
      <w:pPr>
        <w:tabs>
          <w:tab w:val="num" w:pos="180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nsid w:val="2E442C5E"/>
    <w:multiLevelType w:val="hybridMultilevel"/>
    <w:tmpl w:val="73424EF8"/>
    <w:lvl w:ilvl="0" w:tplc="D7E042C2">
      <w:start w:val="1"/>
      <w:numFmt w:val="decimal"/>
      <w:lvlText w:val="%1."/>
      <w:lvlJc w:val="left"/>
      <w:pPr>
        <w:tabs>
          <w:tab w:val="num" w:pos="1636"/>
        </w:tabs>
        <w:ind w:left="1636" w:hanging="360"/>
      </w:pPr>
      <w:rPr>
        <w:rFonts w:ascii="Arial" w:hAnsi="Arial"/>
      </w:rPr>
    </w:lvl>
    <w:lvl w:ilvl="1" w:tplc="D11EE8DA">
      <w:start w:val="1"/>
      <w:numFmt w:val="lowerRoman"/>
      <w:lvlText w:val="%2-"/>
      <w:lvlJc w:val="left"/>
      <w:pPr>
        <w:tabs>
          <w:tab w:val="num" w:pos="2868"/>
        </w:tabs>
        <w:ind w:left="2868" w:hanging="720"/>
      </w:pPr>
      <w:rPr>
        <w:rFonts w:hint="default"/>
      </w:rPr>
    </w:lvl>
    <w:lvl w:ilvl="2" w:tplc="040C001B" w:tentative="1">
      <w:start w:val="1"/>
      <w:numFmt w:val="lowerRoman"/>
      <w:lvlText w:val="%3."/>
      <w:lvlJc w:val="right"/>
      <w:pPr>
        <w:tabs>
          <w:tab w:val="num" w:pos="3228"/>
        </w:tabs>
        <w:ind w:left="3228" w:hanging="180"/>
      </w:pPr>
    </w:lvl>
    <w:lvl w:ilvl="3" w:tplc="040C000F" w:tentative="1">
      <w:start w:val="1"/>
      <w:numFmt w:val="decimal"/>
      <w:lvlText w:val="%4."/>
      <w:lvlJc w:val="left"/>
      <w:pPr>
        <w:tabs>
          <w:tab w:val="num" w:pos="3948"/>
        </w:tabs>
        <w:ind w:left="3948" w:hanging="360"/>
      </w:pPr>
    </w:lvl>
    <w:lvl w:ilvl="4" w:tplc="040C0019" w:tentative="1">
      <w:start w:val="1"/>
      <w:numFmt w:val="lowerLetter"/>
      <w:lvlText w:val="%5."/>
      <w:lvlJc w:val="left"/>
      <w:pPr>
        <w:tabs>
          <w:tab w:val="num" w:pos="4668"/>
        </w:tabs>
        <w:ind w:left="4668" w:hanging="360"/>
      </w:pPr>
    </w:lvl>
    <w:lvl w:ilvl="5" w:tplc="040C001B" w:tentative="1">
      <w:start w:val="1"/>
      <w:numFmt w:val="lowerRoman"/>
      <w:lvlText w:val="%6."/>
      <w:lvlJc w:val="right"/>
      <w:pPr>
        <w:tabs>
          <w:tab w:val="num" w:pos="5388"/>
        </w:tabs>
        <w:ind w:left="5388" w:hanging="180"/>
      </w:pPr>
    </w:lvl>
    <w:lvl w:ilvl="6" w:tplc="040C000F" w:tentative="1">
      <w:start w:val="1"/>
      <w:numFmt w:val="decimal"/>
      <w:lvlText w:val="%7."/>
      <w:lvlJc w:val="left"/>
      <w:pPr>
        <w:tabs>
          <w:tab w:val="num" w:pos="6108"/>
        </w:tabs>
        <w:ind w:left="6108" w:hanging="360"/>
      </w:pPr>
    </w:lvl>
    <w:lvl w:ilvl="7" w:tplc="040C0019" w:tentative="1">
      <w:start w:val="1"/>
      <w:numFmt w:val="lowerLetter"/>
      <w:lvlText w:val="%8."/>
      <w:lvlJc w:val="left"/>
      <w:pPr>
        <w:tabs>
          <w:tab w:val="num" w:pos="6828"/>
        </w:tabs>
        <w:ind w:left="6828" w:hanging="360"/>
      </w:pPr>
    </w:lvl>
    <w:lvl w:ilvl="8" w:tplc="040C001B" w:tentative="1">
      <w:start w:val="1"/>
      <w:numFmt w:val="lowerRoman"/>
      <w:lvlText w:val="%9."/>
      <w:lvlJc w:val="right"/>
      <w:pPr>
        <w:tabs>
          <w:tab w:val="num" w:pos="7548"/>
        </w:tabs>
        <w:ind w:left="7548" w:hanging="180"/>
      </w:pPr>
    </w:lvl>
  </w:abstractNum>
  <w:abstractNum w:abstractNumId="18">
    <w:nsid w:val="30D9291A"/>
    <w:multiLevelType w:val="hybridMultilevel"/>
    <w:tmpl w:val="199AB106"/>
    <w:lvl w:ilvl="0" w:tplc="11AEA1DA">
      <w:start w:val="1"/>
      <w:numFmt w:val="bullet"/>
      <w:lvlText w:val=""/>
      <w:lvlJc w:val="left"/>
      <w:pPr>
        <w:ind w:left="2345" w:hanging="360"/>
      </w:pPr>
      <w:rPr>
        <w:rFonts w:ascii="Symbol" w:hAnsi="Symbol" w:hint="default"/>
      </w:rPr>
    </w:lvl>
    <w:lvl w:ilvl="1" w:tplc="0C0C0003">
      <w:start w:val="1"/>
      <w:numFmt w:val="bullet"/>
      <w:lvlText w:val="o"/>
      <w:lvlJc w:val="left"/>
      <w:pPr>
        <w:ind w:left="3065" w:hanging="360"/>
      </w:pPr>
      <w:rPr>
        <w:rFonts w:ascii="Courier New" w:hAnsi="Courier New" w:cs="Courier New" w:hint="default"/>
      </w:rPr>
    </w:lvl>
    <w:lvl w:ilvl="2" w:tplc="0C0C0005" w:tentative="1">
      <w:start w:val="1"/>
      <w:numFmt w:val="bullet"/>
      <w:lvlText w:val=""/>
      <w:lvlJc w:val="left"/>
      <w:pPr>
        <w:ind w:left="3785" w:hanging="360"/>
      </w:pPr>
      <w:rPr>
        <w:rFonts w:ascii="Wingdings" w:hAnsi="Wingdings" w:hint="default"/>
      </w:rPr>
    </w:lvl>
    <w:lvl w:ilvl="3" w:tplc="0C0C0001" w:tentative="1">
      <w:start w:val="1"/>
      <w:numFmt w:val="bullet"/>
      <w:lvlText w:val=""/>
      <w:lvlJc w:val="left"/>
      <w:pPr>
        <w:ind w:left="4505" w:hanging="360"/>
      </w:pPr>
      <w:rPr>
        <w:rFonts w:ascii="Symbol" w:hAnsi="Symbol" w:hint="default"/>
      </w:rPr>
    </w:lvl>
    <w:lvl w:ilvl="4" w:tplc="0C0C0003" w:tentative="1">
      <w:start w:val="1"/>
      <w:numFmt w:val="bullet"/>
      <w:lvlText w:val="o"/>
      <w:lvlJc w:val="left"/>
      <w:pPr>
        <w:ind w:left="5225" w:hanging="360"/>
      </w:pPr>
      <w:rPr>
        <w:rFonts w:ascii="Courier New" w:hAnsi="Courier New" w:cs="Courier New" w:hint="default"/>
      </w:rPr>
    </w:lvl>
    <w:lvl w:ilvl="5" w:tplc="0C0C0005" w:tentative="1">
      <w:start w:val="1"/>
      <w:numFmt w:val="bullet"/>
      <w:lvlText w:val=""/>
      <w:lvlJc w:val="left"/>
      <w:pPr>
        <w:ind w:left="5945" w:hanging="360"/>
      </w:pPr>
      <w:rPr>
        <w:rFonts w:ascii="Wingdings" w:hAnsi="Wingdings" w:hint="default"/>
      </w:rPr>
    </w:lvl>
    <w:lvl w:ilvl="6" w:tplc="0C0C0001" w:tentative="1">
      <w:start w:val="1"/>
      <w:numFmt w:val="bullet"/>
      <w:lvlText w:val=""/>
      <w:lvlJc w:val="left"/>
      <w:pPr>
        <w:ind w:left="6665" w:hanging="360"/>
      </w:pPr>
      <w:rPr>
        <w:rFonts w:ascii="Symbol" w:hAnsi="Symbol" w:hint="default"/>
      </w:rPr>
    </w:lvl>
    <w:lvl w:ilvl="7" w:tplc="0C0C0003" w:tentative="1">
      <w:start w:val="1"/>
      <w:numFmt w:val="bullet"/>
      <w:lvlText w:val="o"/>
      <w:lvlJc w:val="left"/>
      <w:pPr>
        <w:ind w:left="7385" w:hanging="360"/>
      </w:pPr>
      <w:rPr>
        <w:rFonts w:ascii="Courier New" w:hAnsi="Courier New" w:cs="Courier New" w:hint="default"/>
      </w:rPr>
    </w:lvl>
    <w:lvl w:ilvl="8" w:tplc="0C0C0005" w:tentative="1">
      <w:start w:val="1"/>
      <w:numFmt w:val="bullet"/>
      <w:lvlText w:val=""/>
      <w:lvlJc w:val="left"/>
      <w:pPr>
        <w:ind w:left="8105" w:hanging="360"/>
      </w:pPr>
      <w:rPr>
        <w:rFonts w:ascii="Wingdings" w:hAnsi="Wingdings" w:hint="default"/>
      </w:rPr>
    </w:lvl>
  </w:abstractNum>
  <w:abstractNum w:abstractNumId="19">
    <w:nsid w:val="3BC4072F"/>
    <w:multiLevelType w:val="hybridMultilevel"/>
    <w:tmpl w:val="7F6E35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1714BBF"/>
    <w:multiLevelType w:val="hybridMultilevel"/>
    <w:tmpl w:val="25CC7510"/>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1">
    <w:nsid w:val="419826F0"/>
    <w:multiLevelType w:val="hybridMultilevel"/>
    <w:tmpl w:val="E99220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52E2684"/>
    <w:multiLevelType w:val="hybridMultilevel"/>
    <w:tmpl w:val="C082AE3E"/>
    <w:lvl w:ilvl="0" w:tplc="0C0C0001">
      <w:start w:val="1"/>
      <w:numFmt w:val="bullet"/>
      <w:lvlText w:val=""/>
      <w:lvlJc w:val="left"/>
      <w:pPr>
        <w:ind w:left="3537" w:hanging="360"/>
      </w:pPr>
      <w:rPr>
        <w:rFonts w:ascii="Symbol" w:hAnsi="Symbol" w:hint="default"/>
      </w:rPr>
    </w:lvl>
    <w:lvl w:ilvl="1" w:tplc="0C0C0003" w:tentative="1">
      <w:start w:val="1"/>
      <w:numFmt w:val="bullet"/>
      <w:lvlText w:val="o"/>
      <w:lvlJc w:val="left"/>
      <w:pPr>
        <w:ind w:left="4257" w:hanging="360"/>
      </w:pPr>
      <w:rPr>
        <w:rFonts w:ascii="Courier New" w:hAnsi="Courier New" w:cs="Courier New" w:hint="default"/>
      </w:rPr>
    </w:lvl>
    <w:lvl w:ilvl="2" w:tplc="0C0C0005" w:tentative="1">
      <w:start w:val="1"/>
      <w:numFmt w:val="bullet"/>
      <w:lvlText w:val=""/>
      <w:lvlJc w:val="left"/>
      <w:pPr>
        <w:ind w:left="4977" w:hanging="360"/>
      </w:pPr>
      <w:rPr>
        <w:rFonts w:ascii="Wingdings" w:hAnsi="Wingdings" w:hint="default"/>
      </w:rPr>
    </w:lvl>
    <w:lvl w:ilvl="3" w:tplc="0C0C0001" w:tentative="1">
      <w:start w:val="1"/>
      <w:numFmt w:val="bullet"/>
      <w:lvlText w:val=""/>
      <w:lvlJc w:val="left"/>
      <w:pPr>
        <w:ind w:left="5697" w:hanging="360"/>
      </w:pPr>
      <w:rPr>
        <w:rFonts w:ascii="Symbol" w:hAnsi="Symbol" w:hint="default"/>
      </w:rPr>
    </w:lvl>
    <w:lvl w:ilvl="4" w:tplc="0C0C0003" w:tentative="1">
      <w:start w:val="1"/>
      <w:numFmt w:val="bullet"/>
      <w:lvlText w:val="o"/>
      <w:lvlJc w:val="left"/>
      <w:pPr>
        <w:ind w:left="6417" w:hanging="360"/>
      </w:pPr>
      <w:rPr>
        <w:rFonts w:ascii="Courier New" w:hAnsi="Courier New" w:cs="Courier New" w:hint="default"/>
      </w:rPr>
    </w:lvl>
    <w:lvl w:ilvl="5" w:tplc="0C0C0005" w:tentative="1">
      <w:start w:val="1"/>
      <w:numFmt w:val="bullet"/>
      <w:lvlText w:val=""/>
      <w:lvlJc w:val="left"/>
      <w:pPr>
        <w:ind w:left="7137" w:hanging="360"/>
      </w:pPr>
      <w:rPr>
        <w:rFonts w:ascii="Wingdings" w:hAnsi="Wingdings" w:hint="default"/>
      </w:rPr>
    </w:lvl>
    <w:lvl w:ilvl="6" w:tplc="0C0C0001" w:tentative="1">
      <w:start w:val="1"/>
      <w:numFmt w:val="bullet"/>
      <w:lvlText w:val=""/>
      <w:lvlJc w:val="left"/>
      <w:pPr>
        <w:ind w:left="7857" w:hanging="360"/>
      </w:pPr>
      <w:rPr>
        <w:rFonts w:ascii="Symbol" w:hAnsi="Symbol" w:hint="default"/>
      </w:rPr>
    </w:lvl>
    <w:lvl w:ilvl="7" w:tplc="0C0C0003" w:tentative="1">
      <w:start w:val="1"/>
      <w:numFmt w:val="bullet"/>
      <w:lvlText w:val="o"/>
      <w:lvlJc w:val="left"/>
      <w:pPr>
        <w:ind w:left="8577" w:hanging="360"/>
      </w:pPr>
      <w:rPr>
        <w:rFonts w:ascii="Courier New" w:hAnsi="Courier New" w:cs="Courier New" w:hint="default"/>
      </w:rPr>
    </w:lvl>
    <w:lvl w:ilvl="8" w:tplc="0C0C0005" w:tentative="1">
      <w:start w:val="1"/>
      <w:numFmt w:val="bullet"/>
      <w:lvlText w:val=""/>
      <w:lvlJc w:val="left"/>
      <w:pPr>
        <w:ind w:left="9297" w:hanging="360"/>
      </w:pPr>
      <w:rPr>
        <w:rFonts w:ascii="Wingdings" w:hAnsi="Wingdings" w:hint="default"/>
      </w:rPr>
    </w:lvl>
  </w:abstractNum>
  <w:abstractNum w:abstractNumId="23">
    <w:nsid w:val="48F51030"/>
    <w:multiLevelType w:val="hybridMultilevel"/>
    <w:tmpl w:val="8616910A"/>
    <w:lvl w:ilvl="0" w:tplc="E46CBD26">
      <w:start w:val="6"/>
      <w:numFmt w:val="bullet"/>
      <w:lvlText w:val="-"/>
      <w:lvlJc w:val="left"/>
      <w:pPr>
        <w:ind w:left="3479" w:hanging="360"/>
      </w:pPr>
      <w:rPr>
        <w:rFonts w:ascii="Arial" w:eastAsia="Times New Roman" w:hAnsi="Arial" w:cs="Arial" w:hint="default"/>
      </w:rPr>
    </w:lvl>
    <w:lvl w:ilvl="1" w:tplc="0C0C0003" w:tentative="1">
      <w:start w:val="1"/>
      <w:numFmt w:val="bullet"/>
      <w:lvlText w:val="o"/>
      <w:lvlJc w:val="left"/>
      <w:pPr>
        <w:ind w:left="4199" w:hanging="360"/>
      </w:pPr>
      <w:rPr>
        <w:rFonts w:ascii="Courier New" w:hAnsi="Courier New" w:cs="Courier New" w:hint="default"/>
      </w:rPr>
    </w:lvl>
    <w:lvl w:ilvl="2" w:tplc="0C0C0005" w:tentative="1">
      <w:start w:val="1"/>
      <w:numFmt w:val="bullet"/>
      <w:lvlText w:val=""/>
      <w:lvlJc w:val="left"/>
      <w:pPr>
        <w:ind w:left="4919" w:hanging="360"/>
      </w:pPr>
      <w:rPr>
        <w:rFonts w:ascii="Wingdings" w:hAnsi="Wingdings" w:hint="default"/>
      </w:rPr>
    </w:lvl>
    <w:lvl w:ilvl="3" w:tplc="0C0C0001" w:tentative="1">
      <w:start w:val="1"/>
      <w:numFmt w:val="bullet"/>
      <w:lvlText w:val=""/>
      <w:lvlJc w:val="left"/>
      <w:pPr>
        <w:ind w:left="5639" w:hanging="360"/>
      </w:pPr>
      <w:rPr>
        <w:rFonts w:ascii="Symbol" w:hAnsi="Symbol" w:hint="default"/>
      </w:rPr>
    </w:lvl>
    <w:lvl w:ilvl="4" w:tplc="0C0C0003" w:tentative="1">
      <w:start w:val="1"/>
      <w:numFmt w:val="bullet"/>
      <w:lvlText w:val="o"/>
      <w:lvlJc w:val="left"/>
      <w:pPr>
        <w:ind w:left="6359" w:hanging="360"/>
      </w:pPr>
      <w:rPr>
        <w:rFonts w:ascii="Courier New" w:hAnsi="Courier New" w:cs="Courier New" w:hint="default"/>
      </w:rPr>
    </w:lvl>
    <w:lvl w:ilvl="5" w:tplc="0C0C0005" w:tentative="1">
      <w:start w:val="1"/>
      <w:numFmt w:val="bullet"/>
      <w:lvlText w:val=""/>
      <w:lvlJc w:val="left"/>
      <w:pPr>
        <w:ind w:left="7079" w:hanging="360"/>
      </w:pPr>
      <w:rPr>
        <w:rFonts w:ascii="Wingdings" w:hAnsi="Wingdings" w:hint="default"/>
      </w:rPr>
    </w:lvl>
    <w:lvl w:ilvl="6" w:tplc="0C0C0001" w:tentative="1">
      <w:start w:val="1"/>
      <w:numFmt w:val="bullet"/>
      <w:lvlText w:val=""/>
      <w:lvlJc w:val="left"/>
      <w:pPr>
        <w:ind w:left="7799" w:hanging="360"/>
      </w:pPr>
      <w:rPr>
        <w:rFonts w:ascii="Symbol" w:hAnsi="Symbol" w:hint="default"/>
      </w:rPr>
    </w:lvl>
    <w:lvl w:ilvl="7" w:tplc="0C0C0003" w:tentative="1">
      <w:start w:val="1"/>
      <w:numFmt w:val="bullet"/>
      <w:lvlText w:val="o"/>
      <w:lvlJc w:val="left"/>
      <w:pPr>
        <w:ind w:left="8519" w:hanging="360"/>
      </w:pPr>
      <w:rPr>
        <w:rFonts w:ascii="Courier New" w:hAnsi="Courier New" w:cs="Courier New" w:hint="default"/>
      </w:rPr>
    </w:lvl>
    <w:lvl w:ilvl="8" w:tplc="0C0C0005" w:tentative="1">
      <w:start w:val="1"/>
      <w:numFmt w:val="bullet"/>
      <w:lvlText w:val=""/>
      <w:lvlJc w:val="left"/>
      <w:pPr>
        <w:ind w:left="9239" w:hanging="360"/>
      </w:pPr>
      <w:rPr>
        <w:rFonts w:ascii="Wingdings" w:hAnsi="Wingdings" w:hint="default"/>
      </w:rPr>
    </w:lvl>
  </w:abstractNum>
  <w:abstractNum w:abstractNumId="24">
    <w:nsid w:val="4BEE1FF1"/>
    <w:multiLevelType w:val="hybridMultilevel"/>
    <w:tmpl w:val="3DD81A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1F20357"/>
    <w:multiLevelType w:val="hybridMultilevel"/>
    <w:tmpl w:val="09F2D558"/>
    <w:lvl w:ilvl="0" w:tplc="CAA2386C">
      <w:numFmt w:val="bullet"/>
      <w:lvlText w:val="-"/>
      <w:lvlJc w:val="left"/>
      <w:pPr>
        <w:ind w:left="1920" w:hanging="360"/>
      </w:pPr>
      <w:rPr>
        <w:rFonts w:ascii="Arial" w:eastAsia="Times New Roman" w:hAnsi="Arial" w:cs="Arial" w:hint="default"/>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6">
    <w:nsid w:val="56221C6B"/>
    <w:multiLevelType w:val="hybridMultilevel"/>
    <w:tmpl w:val="EDAA11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762189F"/>
    <w:multiLevelType w:val="hybridMultilevel"/>
    <w:tmpl w:val="CBD8C4CE"/>
    <w:lvl w:ilvl="0" w:tplc="CD9C6A14">
      <w:start w:val="1"/>
      <w:numFmt w:val="decimal"/>
      <w:lvlText w:val="(%1)"/>
      <w:lvlJc w:val="left"/>
      <w:pPr>
        <w:ind w:left="360" w:hanging="360"/>
      </w:pPr>
      <w:rPr>
        <w:rFonts w:hint="default"/>
        <w:sz w:val="21"/>
        <w:szCs w:val="21"/>
        <w:vertAlign w:val="superscrip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nsid w:val="605F584C"/>
    <w:multiLevelType w:val="hybridMultilevel"/>
    <w:tmpl w:val="897001C6"/>
    <w:lvl w:ilvl="0" w:tplc="3D8E05D8">
      <w:numFmt w:val="bullet"/>
      <w:lvlText w:val="-"/>
      <w:lvlJc w:val="left"/>
      <w:pPr>
        <w:ind w:left="1776" w:hanging="360"/>
      </w:pPr>
      <w:rPr>
        <w:rFonts w:ascii="Arial" w:eastAsia="Times New Roman" w:hAnsi="Aria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9">
    <w:nsid w:val="636C03B2"/>
    <w:multiLevelType w:val="hybridMultilevel"/>
    <w:tmpl w:val="DA14CCC6"/>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30">
    <w:nsid w:val="680B2D8D"/>
    <w:multiLevelType w:val="hybridMultilevel"/>
    <w:tmpl w:val="B3FC81BC"/>
    <w:lvl w:ilvl="0" w:tplc="B6C8C64A">
      <w:start w:val="1"/>
      <w:numFmt w:val="lowerLetter"/>
      <w:lvlText w:val="%1)"/>
      <w:lvlJc w:val="left"/>
      <w:pPr>
        <w:ind w:left="2148" w:hanging="360"/>
      </w:pPr>
      <w:rPr>
        <w:rFonts w:hint="default"/>
      </w:rPr>
    </w:lvl>
    <w:lvl w:ilvl="1" w:tplc="0C0C0019" w:tentative="1">
      <w:start w:val="1"/>
      <w:numFmt w:val="lowerLetter"/>
      <w:lvlText w:val="%2."/>
      <w:lvlJc w:val="left"/>
      <w:pPr>
        <w:ind w:left="2868" w:hanging="360"/>
      </w:pPr>
    </w:lvl>
    <w:lvl w:ilvl="2" w:tplc="0C0C001B" w:tentative="1">
      <w:start w:val="1"/>
      <w:numFmt w:val="lowerRoman"/>
      <w:lvlText w:val="%3."/>
      <w:lvlJc w:val="right"/>
      <w:pPr>
        <w:ind w:left="3588" w:hanging="180"/>
      </w:pPr>
    </w:lvl>
    <w:lvl w:ilvl="3" w:tplc="0C0C000F" w:tentative="1">
      <w:start w:val="1"/>
      <w:numFmt w:val="decimal"/>
      <w:lvlText w:val="%4."/>
      <w:lvlJc w:val="left"/>
      <w:pPr>
        <w:ind w:left="4308" w:hanging="360"/>
      </w:pPr>
    </w:lvl>
    <w:lvl w:ilvl="4" w:tplc="0C0C0019" w:tentative="1">
      <w:start w:val="1"/>
      <w:numFmt w:val="lowerLetter"/>
      <w:lvlText w:val="%5."/>
      <w:lvlJc w:val="left"/>
      <w:pPr>
        <w:ind w:left="5028" w:hanging="360"/>
      </w:pPr>
    </w:lvl>
    <w:lvl w:ilvl="5" w:tplc="0C0C001B" w:tentative="1">
      <w:start w:val="1"/>
      <w:numFmt w:val="lowerRoman"/>
      <w:lvlText w:val="%6."/>
      <w:lvlJc w:val="right"/>
      <w:pPr>
        <w:ind w:left="5748" w:hanging="180"/>
      </w:pPr>
    </w:lvl>
    <w:lvl w:ilvl="6" w:tplc="0C0C000F" w:tentative="1">
      <w:start w:val="1"/>
      <w:numFmt w:val="decimal"/>
      <w:lvlText w:val="%7."/>
      <w:lvlJc w:val="left"/>
      <w:pPr>
        <w:ind w:left="6468" w:hanging="360"/>
      </w:pPr>
    </w:lvl>
    <w:lvl w:ilvl="7" w:tplc="0C0C0019" w:tentative="1">
      <w:start w:val="1"/>
      <w:numFmt w:val="lowerLetter"/>
      <w:lvlText w:val="%8."/>
      <w:lvlJc w:val="left"/>
      <w:pPr>
        <w:ind w:left="7188" w:hanging="360"/>
      </w:pPr>
    </w:lvl>
    <w:lvl w:ilvl="8" w:tplc="0C0C001B" w:tentative="1">
      <w:start w:val="1"/>
      <w:numFmt w:val="lowerRoman"/>
      <w:lvlText w:val="%9."/>
      <w:lvlJc w:val="right"/>
      <w:pPr>
        <w:ind w:left="7908" w:hanging="180"/>
      </w:pPr>
    </w:lvl>
  </w:abstractNum>
  <w:abstractNum w:abstractNumId="31">
    <w:nsid w:val="6BCE0BF3"/>
    <w:multiLevelType w:val="hybridMultilevel"/>
    <w:tmpl w:val="129AE1BE"/>
    <w:lvl w:ilvl="0" w:tplc="0C0C0001">
      <w:start w:val="1"/>
      <w:numFmt w:val="bullet"/>
      <w:lvlText w:val=""/>
      <w:lvlJc w:val="left"/>
      <w:pPr>
        <w:ind w:left="2457" w:hanging="360"/>
      </w:pPr>
      <w:rPr>
        <w:rFonts w:ascii="Symbol" w:hAnsi="Symbol" w:hint="default"/>
      </w:rPr>
    </w:lvl>
    <w:lvl w:ilvl="1" w:tplc="0C0C0003">
      <w:start w:val="1"/>
      <w:numFmt w:val="bullet"/>
      <w:lvlText w:val="o"/>
      <w:lvlJc w:val="left"/>
      <w:pPr>
        <w:ind w:left="3177" w:hanging="360"/>
      </w:pPr>
      <w:rPr>
        <w:rFonts w:ascii="Courier New" w:hAnsi="Courier New" w:cs="Courier New" w:hint="default"/>
      </w:rPr>
    </w:lvl>
    <w:lvl w:ilvl="2" w:tplc="0C0C0005">
      <w:start w:val="1"/>
      <w:numFmt w:val="bullet"/>
      <w:lvlText w:val=""/>
      <w:lvlJc w:val="left"/>
      <w:pPr>
        <w:ind w:left="3897" w:hanging="360"/>
      </w:pPr>
      <w:rPr>
        <w:rFonts w:ascii="Wingdings" w:hAnsi="Wingdings" w:hint="default"/>
      </w:rPr>
    </w:lvl>
    <w:lvl w:ilvl="3" w:tplc="0C0C0001">
      <w:start w:val="1"/>
      <w:numFmt w:val="bullet"/>
      <w:lvlText w:val=""/>
      <w:lvlJc w:val="left"/>
      <w:pPr>
        <w:ind w:left="4617" w:hanging="360"/>
      </w:pPr>
      <w:rPr>
        <w:rFonts w:ascii="Symbol" w:hAnsi="Symbol" w:hint="default"/>
      </w:rPr>
    </w:lvl>
    <w:lvl w:ilvl="4" w:tplc="0C0C0003">
      <w:start w:val="1"/>
      <w:numFmt w:val="bullet"/>
      <w:lvlText w:val="o"/>
      <w:lvlJc w:val="left"/>
      <w:pPr>
        <w:ind w:left="5337" w:hanging="360"/>
      </w:pPr>
      <w:rPr>
        <w:rFonts w:ascii="Courier New" w:hAnsi="Courier New" w:cs="Courier New" w:hint="default"/>
      </w:rPr>
    </w:lvl>
    <w:lvl w:ilvl="5" w:tplc="0C0C0005">
      <w:start w:val="1"/>
      <w:numFmt w:val="bullet"/>
      <w:lvlText w:val=""/>
      <w:lvlJc w:val="left"/>
      <w:pPr>
        <w:ind w:left="6057" w:hanging="360"/>
      </w:pPr>
      <w:rPr>
        <w:rFonts w:ascii="Wingdings" w:hAnsi="Wingdings" w:hint="default"/>
      </w:rPr>
    </w:lvl>
    <w:lvl w:ilvl="6" w:tplc="0C0C0001">
      <w:start w:val="1"/>
      <w:numFmt w:val="bullet"/>
      <w:lvlText w:val=""/>
      <w:lvlJc w:val="left"/>
      <w:pPr>
        <w:ind w:left="6777" w:hanging="360"/>
      </w:pPr>
      <w:rPr>
        <w:rFonts w:ascii="Symbol" w:hAnsi="Symbol" w:hint="default"/>
      </w:rPr>
    </w:lvl>
    <w:lvl w:ilvl="7" w:tplc="0C0C0003">
      <w:start w:val="1"/>
      <w:numFmt w:val="bullet"/>
      <w:lvlText w:val="o"/>
      <w:lvlJc w:val="left"/>
      <w:pPr>
        <w:ind w:left="7497" w:hanging="360"/>
      </w:pPr>
      <w:rPr>
        <w:rFonts w:ascii="Courier New" w:hAnsi="Courier New" w:cs="Courier New" w:hint="default"/>
      </w:rPr>
    </w:lvl>
    <w:lvl w:ilvl="8" w:tplc="0C0C0005">
      <w:start w:val="1"/>
      <w:numFmt w:val="bullet"/>
      <w:lvlText w:val=""/>
      <w:lvlJc w:val="left"/>
      <w:pPr>
        <w:ind w:left="8217" w:hanging="360"/>
      </w:pPr>
      <w:rPr>
        <w:rFonts w:ascii="Wingdings" w:hAnsi="Wingdings" w:hint="default"/>
      </w:rPr>
    </w:lvl>
  </w:abstractNum>
  <w:abstractNum w:abstractNumId="32">
    <w:nsid w:val="6E6F6E05"/>
    <w:multiLevelType w:val="hybridMultilevel"/>
    <w:tmpl w:val="16AE6CD6"/>
    <w:lvl w:ilvl="0" w:tplc="E49E033A">
      <w:start w:val="1"/>
      <w:numFmt w:val="lowerLetter"/>
      <w:lvlText w:val="%1)"/>
      <w:lvlJc w:val="left"/>
      <w:pPr>
        <w:ind w:left="2148" w:hanging="360"/>
      </w:pPr>
      <w:rPr>
        <w:rFonts w:hint="default"/>
      </w:rPr>
    </w:lvl>
    <w:lvl w:ilvl="1" w:tplc="0C0C0019" w:tentative="1">
      <w:start w:val="1"/>
      <w:numFmt w:val="lowerLetter"/>
      <w:lvlText w:val="%2."/>
      <w:lvlJc w:val="left"/>
      <w:pPr>
        <w:ind w:left="2868" w:hanging="360"/>
      </w:pPr>
    </w:lvl>
    <w:lvl w:ilvl="2" w:tplc="0C0C001B" w:tentative="1">
      <w:start w:val="1"/>
      <w:numFmt w:val="lowerRoman"/>
      <w:lvlText w:val="%3."/>
      <w:lvlJc w:val="right"/>
      <w:pPr>
        <w:ind w:left="3588" w:hanging="180"/>
      </w:pPr>
    </w:lvl>
    <w:lvl w:ilvl="3" w:tplc="0C0C000F" w:tentative="1">
      <w:start w:val="1"/>
      <w:numFmt w:val="decimal"/>
      <w:lvlText w:val="%4."/>
      <w:lvlJc w:val="left"/>
      <w:pPr>
        <w:ind w:left="4308" w:hanging="360"/>
      </w:pPr>
    </w:lvl>
    <w:lvl w:ilvl="4" w:tplc="0C0C0019" w:tentative="1">
      <w:start w:val="1"/>
      <w:numFmt w:val="lowerLetter"/>
      <w:lvlText w:val="%5."/>
      <w:lvlJc w:val="left"/>
      <w:pPr>
        <w:ind w:left="5028" w:hanging="360"/>
      </w:pPr>
    </w:lvl>
    <w:lvl w:ilvl="5" w:tplc="0C0C001B" w:tentative="1">
      <w:start w:val="1"/>
      <w:numFmt w:val="lowerRoman"/>
      <w:lvlText w:val="%6."/>
      <w:lvlJc w:val="right"/>
      <w:pPr>
        <w:ind w:left="5748" w:hanging="180"/>
      </w:pPr>
    </w:lvl>
    <w:lvl w:ilvl="6" w:tplc="0C0C000F" w:tentative="1">
      <w:start w:val="1"/>
      <w:numFmt w:val="decimal"/>
      <w:lvlText w:val="%7."/>
      <w:lvlJc w:val="left"/>
      <w:pPr>
        <w:ind w:left="6468" w:hanging="360"/>
      </w:pPr>
    </w:lvl>
    <w:lvl w:ilvl="7" w:tplc="0C0C0019" w:tentative="1">
      <w:start w:val="1"/>
      <w:numFmt w:val="lowerLetter"/>
      <w:lvlText w:val="%8."/>
      <w:lvlJc w:val="left"/>
      <w:pPr>
        <w:ind w:left="7188" w:hanging="360"/>
      </w:pPr>
    </w:lvl>
    <w:lvl w:ilvl="8" w:tplc="0C0C001B" w:tentative="1">
      <w:start w:val="1"/>
      <w:numFmt w:val="lowerRoman"/>
      <w:lvlText w:val="%9."/>
      <w:lvlJc w:val="right"/>
      <w:pPr>
        <w:ind w:left="7908" w:hanging="180"/>
      </w:pPr>
    </w:lvl>
  </w:abstractNum>
  <w:abstractNum w:abstractNumId="33">
    <w:nsid w:val="736B1BC0"/>
    <w:multiLevelType w:val="multilevel"/>
    <w:tmpl w:val="27BCD606"/>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42C0941"/>
    <w:multiLevelType w:val="hybridMultilevel"/>
    <w:tmpl w:val="63D2EB0C"/>
    <w:lvl w:ilvl="0" w:tplc="0C0C0019">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35">
    <w:nsid w:val="74B75B06"/>
    <w:multiLevelType w:val="hybridMultilevel"/>
    <w:tmpl w:val="1F624362"/>
    <w:lvl w:ilvl="0" w:tplc="EBE698D8">
      <w:start w:val="1"/>
      <w:numFmt w:val="bullet"/>
      <w:lvlText w:val=""/>
      <w:lvlJc w:val="left"/>
      <w:pPr>
        <w:tabs>
          <w:tab w:val="num" w:pos="2097"/>
        </w:tabs>
        <w:ind w:left="2097" w:hanging="360"/>
      </w:pPr>
      <w:rPr>
        <w:rFonts w:ascii="Wingdings" w:hAnsi="Wingdings" w:hint="default"/>
        <w:color w:val="auto"/>
        <w:effect w:val="none"/>
      </w:rPr>
    </w:lvl>
    <w:lvl w:ilvl="1" w:tplc="040C0003">
      <w:start w:val="1"/>
      <w:numFmt w:val="bullet"/>
      <w:lvlText w:val="o"/>
      <w:lvlJc w:val="left"/>
      <w:pPr>
        <w:tabs>
          <w:tab w:val="num" w:pos="2097"/>
        </w:tabs>
        <w:ind w:left="2097" w:hanging="360"/>
      </w:pPr>
      <w:rPr>
        <w:rFonts w:ascii="Courier New" w:hAnsi="Courier New" w:cs="Courier New" w:hint="default"/>
      </w:rPr>
    </w:lvl>
    <w:lvl w:ilvl="2" w:tplc="040C0005">
      <w:start w:val="1"/>
      <w:numFmt w:val="bullet"/>
      <w:lvlText w:val=""/>
      <w:lvlJc w:val="left"/>
      <w:pPr>
        <w:tabs>
          <w:tab w:val="num" w:pos="2817"/>
        </w:tabs>
        <w:ind w:left="2817" w:hanging="360"/>
      </w:pPr>
      <w:rPr>
        <w:rFonts w:ascii="Wingdings" w:hAnsi="Wingdings" w:hint="default"/>
      </w:rPr>
    </w:lvl>
    <w:lvl w:ilvl="3" w:tplc="040C0001">
      <w:start w:val="1"/>
      <w:numFmt w:val="bullet"/>
      <w:lvlText w:val=""/>
      <w:lvlJc w:val="left"/>
      <w:pPr>
        <w:tabs>
          <w:tab w:val="num" w:pos="3537"/>
        </w:tabs>
        <w:ind w:left="3537" w:hanging="360"/>
      </w:pPr>
      <w:rPr>
        <w:rFonts w:ascii="Symbol" w:hAnsi="Symbol" w:hint="default"/>
      </w:rPr>
    </w:lvl>
    <w:lvl w:ilvl="4" w:tplc="040C0003" w:tentative="1">
      <w:start w:val="1"/>
      <w:numFmt w:val="bullet"/>
      <w:lvlText w:val="o"/>
      <w:lvlJc w:val="left"/>
      <w:pPr>
        <w:tabs>
          <w:tab w:val="num" w:pos="4257"/>
        </w:tabs>
        <w:ind w:left="4257" w:hanging="360"/>
      </w:pPr>
      <w:rPr>
        <w:rFonts w:ascii="Courier New" w:hAnsi="Courier New" w:cs="Courier New" w:hint="default"/>
      </w:rPr>
    </w:lvl>
    <w:lvl w:ilvl="5" w:tplc="040C0005" w:tentative="1">
      <w:start w:val="1"/>
      <w:numFmt w:val="bullet"/>
      <w:lvlText w:val=""/>
      <w:lvlJc w:val="left"/>
      <w:pPr>
        <w:tabs>
          <w:tab w:val="num" w:pos="4977"/>
        </w:tabs>
        <w:ind w:left="4977" w:hanging="360"/>
      </w:pPr>
      <w:rPr>
        <w:rFonts w:ascii="Wingdings" w:hAnsi="Wingdings" w:hint="default"/>
      </w:rPr>
    </w:lvl>
    <w:lvl w:ilvl="6" w:tplc="040C0001" w:tentative="1">
      <w:start w:val="1"/>
      <w:numFmt w:val="bullet"/>
      <w:lvlText w:val=""/>
      <w:lvlJc w:val="left"/>
      <w:pPr>
        <w:tabs>
          <w:tab w:val="num" w:pos="5697"/>
        </w:tabs>
        <w:ind w:left="5697" w:hanging="360"/>
      </w:pPr>
      <w:rPr>
        <w:rFonts w:ascii="Symbol" w:hAnsi="Symbol" w:hint="default"/>
      </w:rPr>
    </w:lvl>
    <w:lvl w:ilvl="7" w:tplc="040C0003" w:tentative="1">
      <w:start w:val="1"/>
      <w:numFmt w:val="bullet"/>
      <w:lvlText w:val="o"/>
      <w:lvlJc w:val="left"/>
      <w:pPr>
        <w:tabs>
          <w:tab w:val="num" w:pos="6417"/>
        </w:tabs>
        <w:ind w:left="6417" w:hanging="360"/>
      </w:pPr>
      <w:rPr>
        <w:rFonts w:ascii="Courier New" w:hAnsi="Courier New" w:cs="Courier New" w:hint="default"/>
      </w:rPr>
    </w:lvl>
    <w:lvl w:ilvl="8" w:tplc="040C0005" w:tentative="1">
      <w:start w:val="1"/>
      <w:numFmt w:val="bullet"/>
      <w:lvlText w:val=""/>
      <w:lvlJc w:val="left"/>
      <w:pPr>
        <w:tabs>
          <w:tab w:val="num" w:pos="7137"/>
        </w:tabs>
        <w:ind w:left="7137" w:hanging="360"/>
      </w:pPr>
      <w:rPr>
        <w:rFonts w:ascii="Wingdings" w:hAnsi="Wingdings" w:hint="default"/>
      </w:rPr>
    </w:lvl>
  </w:abstractNum>
  <w:abstractNum w:abstractNumId="36">
    <w:nsid w:val="76183A7E"/>
    <w:multiLevelType w:val="hybridMultilevel"/>
    <w:tmpl w:val="63D2EB0C"/>
    <w:lvl w:ilvl="0" w:tplc="0C0C0019">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37">
    <w:nsid w:val="765D172A"/>
    <w:multiLevelType w:val="hybridMultilevel"/>
    <w:tmpl w:val="E5AED010"/>
    <w:lvl w:ilvl="0" w:tplc="16C25BC4">
      <w:start w:val="1"/>
      <w:numFmt w:val="decimal"/>
      <w:lvlText w:val="%1."/>
      <w:lvlJc w:val="left"/>
      <w:pPr>
        <w:ind w:left="1636" w:hanging="360"/>
      </w:pPr>
      <w:rPr>
        <w:rFonts w:hint="default"/>
      </w:rPr>
    </w:lvl>
    <w:lvl w:ilvl="1" w:tplc="0C0C0019" w:tentative="1">
      <w:start w:val="1"/>
      <w:numFmt w:val="lowerLetter"/>
      <w:lvlText w:val="%2."/>
      <w:lvlJc w:val="left"/>
      <w:pPr>
        <w:ind w:left="2356" w:hanging="360"/>
      </w:pPr>
    </w:lvl>
    <w:lvl w:ilvl="2" w:tplc="0C0C001B" w:tentative="1">
      <w:start w:val="1"/>
      <w:numFmt w:val="lowerRoman"/>
      <w:lvlText w:val="%3."/>
      <w:lvlJc w:val="right"/>
      <w:pPr>
        <w:ind w:left="3076" w:hanging="180"/>
      </w:pPr>
    </w:lvl>
    <w:lvl w:ilvl="3" w:tplc="0C0C000F" w:tentative="1">
      <w:start w:val="1"/>
      <w:numFmt w:val="decimal"/>
      <w:lvlText w:val="%4."/>
      <w:lvlJc w:val="left"/>
      <w:pPr>
        <w:ind w:left="3796" w:hanging="360"/>
      </w:pPr>
    </w:lvl>
    <w:lvl w:ilvl="4" w:tplc="0C0C0019" w:tentative="1">
      <w:start w:val="1"/>
      <w:numFmt w:val="lowerLetter"/>
      <w:lvlText w:val="%5."/>
      <w:lvlJc w:val="left"/>
      <w:pPr>
        <w:ind w:left="4516" w:hanging="360"/>
      </w:pPr>
    </w:lvl>
    <w:lvl w:ilvl="5" w:tplc="0C0C001B" w:tentative="1">
      <w:start w:val="1"/>
      <w:numFmt w:val="lowerRoman"/>
      <w:lvlText w:val="%6."/>
      <w:lvlJc w:val="right"/>
      <w:pPr>
        <w:ind w:left="5236" w:hanging="180"/>
      </w:pPr>
    </w:lvl>
    <w:lvl w:ilvl="6" w:tplc="0C0C000F" w:tentative="1">
      <w:start w:val="1"/>
      <w:numFmt w:val="decimal"/>
      <w:lvlText w:val="%7."/>
      <w:lvlJc w:val="left"/>
      <w:pPr>
        <w:ind w:left="5956" w:hanging="360"/>
      </w:pPr>
    </w:lvl>
    <w:lvl w:ilvl="7" w:tplc="0C0C0019" w:tentative="1">
      <w:start w:val="1"/>
      <w:numFmt w:val="lowerLetter"/>
      <w:lvlText w:val="%8."/>
      <w:lvlJc w:val="left"/>
      <w:pPr>
        <w:ind w:left="6676" w:hanging="360"/>
      </w:pPr>
    </w:lvl>
    <w:lvl w:ilvl="8" w:tplc="0C0C001B" w:tentative="1">
      <w:start w:val="1"/>
      <w:numFmt w:val="lowerRoman"/>
      <w:lvlText w:val="%9."/>
      <w:lvlJc w:val="right"/>
      <w:pPr>
        <w:ind w:left="7396" w:hanging="180"/>
      </w:pPr>
    </w:lvl>
  </w:abstractNum>
  <w:abstractNum w:abstractNumId="38">
    <w:nsid w:val="78FA692A"/>
    <w:multiLevelType w:val="hybridMultilevel"/>
    <w:tmpl w:val="63D2EB0C"/>
    <w:lvl w:ilvl="0" w:tplc="0C0C0019">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num w:numId="1">
    <w:abstractNumId w:val="16"/>
  </w:num>
  <w:num w:numId="2">
    <w:abstractNumId w:val="14"/>
  </w:num>
  <w:num w:numId="3">
    <w:abstractNumId w:val="31"/>
  </w:num>
  <w:num w:numId="4">
    <w:abstractNumId w:val="4"/>
  </w:num>
  <w:num w:numId="5">
    <w:abstractNumId w:val="3"/>
  </w:num>
  <w:num w:numId="6">
    <w:abstractNumId w:val="23"/>
  </w:num>
  <w:num w:numId="7">
    <w:abstractNumId w:val="33"/>
  </w:num>
  <w:num w:numId="8">
    <w:abstractNumId w:val="28"/>
  </w:num>
  <w:num w:numId="9">
    <w:abstractNumId w:val="6"/>
  </w:num>
  <w:num w:numId="10">
    <w:abstractNumId w:val="8"/>
  </w:num>
  <w:num w:numId="11">
    <w:abstractNumId w:val="29"/>
  </w:num>
  <w:num w:numId="12">
    <w:abstractNumId w:val="20"/>
  </w:num>
  <w:num w:numId="13">
    <w:abstractNumId w:val="24"/>
  </w:num>
  <w:num w:numId="14">
    <w:abstractNumId w:val="1"/>
  </w:num>
  <w:num w:numId="15">
    <w:abstractNumId w:val="17"/>
  </w:num>
  <w:num w:numId="16">
    <w:abstractNumId w:val="30"/>
  </w:num>
  <w:num w:numId="17">
    <w:abstractNumId w:val="15"/>
  </w:num>
  <w:num w:numId="18">
    <w:abstractNumId w:val="11"/>
  </w:num>
  <w:num w:numId="19">
    <w:abstractNumId w:val="7"/>
  </w:num>
  <w:num w:numId="20">
    <w:abstractNumId w:val="26"/>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6"/>
  </w:num>
  <w:num w:numId="25">
    <w:abstractNumId w:val="34"/>
  </w:num>
  <w:num w:numId="26">
    <w:abstractNumId w:val="38"/>
  </w:num>
  <w:num w:numId="27">
    <w:abstractNumId w:val="5"/>
  </w:num>
  <w:num w:numId="28">
    <w:abstractNumId w:val="22"/>
  </w:num>
  <w:num w:numId="29">
    <w:abstractNumId w:val="12"/>
  </w:num>
  <w:num w:numId="30">
    <w:abstractNumId w:val="19"/>
  </w:num>
  <w:num w:numId="31">
    <w:abstractNumId w:val="13"/>
  </w:num>
  <w:num w:numId="32">
    <w:abstractNumId w:val="10"/>
  </w:num>
  <w:num w:numId="33">
    <w:abstractNumId w:val="0"/>
  </w:num>
  <w:num w:numId="34">
    <w:abstractNumId w:val="21"/>
  </w:num>
  <w:num w:numId="35">
    <w:abstractNumId w:val="9"/>
  </w:num>
  <w:num w:numId="36">
    <w:abstractNumId w:val="1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37"/>
  </w:num>
  <w:num w:numId="4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94"/>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2E"/>
    <w:rsid w:val="00000321"/>
    <w:rsid w:val="00000920"/>
    <w:rsid w:val="00000FA4"/>
    <w:rsid w:val="00000FE9"/>
    <w:rsid w:val="00001C43"/>
    <w:rsid w:val="00001EB4"/>
    <w:rsid w:val="00001FDC"/>
    <w:rsid w:val="00002589"/>
    <w:rsid w:val="000029DA"/>
    <w:rsid w:val="00002CA7"/>
    <w:rsid w:val="00003097"/>
    <w:rsid w:val="00003168"/>
    <w:rsid w:val="00003737"/>
    <w:rsid w:val="000038C9"/>
    <w:rsid w:val="0000529D"/>
    <w:rsid w:val="0000541C"/>
    <w:rsid w:val="00005510"/>
    <w:rsid w:val="000056DC"/>
    <w:rsid w:val="0000573C"/>
    <w:rsid w:val="000059B7"/>
    <w:rsid w:val="00005EA7"/>
    <w:rsid w:val="00005F36"/>
    <w:rsid w:val="00006706"/>
    <w:rsid w:val="00006800"/>
    <w:rsid w:val="00006D56"/>
    <w:rsid w:val="00006E31"/>
    <w:rsid w:val="000076E0"/>
    <w:rsid w:val="00007B52"/>
    <w:rsid w:val="00007CEA"/>
    <w:rsid w:val="00010A95"/>
    <w:rsid w:val="000113D8"/>
    <w:rsid w:val="000114CD"/>
    <w:rsid w:val="0001192D"/>
    <w:rsid w:val="00011959"/>
    <w:rsid w:val="00011E02"/>
    <w:rsid w:val="00012537"/>
    <w:rsid w:val="0001305F"/>
    <w:rsid w:val="00013274"/>
    <w:rsid w:val="00013C6A"/>
    <w:rsid w:val="00013D00"/>
    <w:rsid w:val="00014281"/>
    <w:rsid w:val="00014661"/>
    <w:rsid w:val="00014952"/>
    <w:rsid w:val="00014A17"/>
    <w:rsid w:val="00015084"/>
    <w:rsid w:val="000153CE"/>
    <w:rsid w:val="00015AC0"/>
    <w:rsid w:val="00015AFB"/>
    <w:rsid w:val="00015E34"/>
    <w:rsid w:val="000167EF"/>
    <w:rsid w:val="00016D19"/>
    <w:rsid w:val="000172CF"/>
    <w:rsid w:val="00017411"/>
    <w:rsid w:val="00017437"/>
    <w:rsid w:val="0001781A"/>
    <w:rsid w:val="00017E57"/>
    <w:rsid w:val="000208C0"/>
    <w:rsid w:val="00020B17"/>
    <w:rsid w:val="00020E0B"/>
    <w:rsid w:val="00020F9D"/>
    <w:rsid w:val="00021164"/>
    <w:rsid w:val="00021818"/>
    <w:rsid w:val="00021E95"/>
    <w:rsid w:val="00021ED4"/>
    <w:rsid w:val="000227AA"/>
    <w:rsid w:val="00023A1F"/>
    <w:rsid w:val="00023C66"/>
    <w:rsid w:val="00023E8E"/>
    <w:rsid w:val="00024348"/>
    <w:rsid w:val="000244BB"/>
    <w:rsid w:val="00025BF8"/>
    <w:rsid w:val="0002617D"/>
    <w:rsid w:val="0002667D"/>
    <w:rsid w:val="00026839"/>
    <w:rsid w:val="00026C7B"/>
    <w:rsid w:val="0002708E"/>
    <w:rsid w:val="000274BB"/>
    <w:rsid w:val="00027EDA"/>
    <w:rsid w:val="000304B3"/>
    <w:rsid w:val="000307FB"/>
    <w:rsid w:val="00030A72"/>
    <w:rsid w:val="00031D1E"/>
    <w:rsid w:val="000323A5"/>
    <w:rsid w:val="000325A6"/>
    <w:rsid w:val="000328EC"/>
    <w:rsid w:val="00032CBC"/>
    <w:rsid w:val="00032E5A"/>
    <w:rsid w:val="000341F8"/>
    <w:rsid w:val="000348B1"/>
    <w:rsid w:val="000348FF"/>
    <w:rsid w:val="000349E5"/>
    <w:rsid w:val="00034BEE"/>
    <w:rsid w:val="000359E4"/>
    <w:rsid w:val="00035C53"/>
    <w:rsid w:val="00036BDD"/>
    <w:rsid w:val="00040A16"/>
    <w:rsid w:val="000410BD"/>
    <w:rsid w:val="00041EAB"/>
    <w:rsid w:val="00042339"/>
    <w:rsid w:val="000428AF"/>
    <w:rsid w:val="00042B28"/>
    <w:rsid w:val="00042B95"/>
    <w:rsid w:val="00043517"/>
    <w:rsid w:val="00043C28"/>
    <w:rsid w:val="00043F96"/>
    <w:rsid w:val="00044AAE"/>
    <w:rsid w:val="00045105"/>
    <w:rsid w:val="000459C3"/>
    <w:rsid w:val="00045B23"/>
    <w:rsid w:val="00045C8D"/>
    <w:rsid w:val="00046A28"/>
    <w:rsid w:val="0004748B"/>
    <w:rsid w:val="000476C6"/>
    <w:rsid w:val="000500D8"/>
    <w:rsid w:val="00050167"/>
    <w:rsid w:val="000502FD"/>
    <w:rsid w:val="00050687"/>
    <w:rsid w:val="000507D4"/>
    <w:rsid w:val="00050816"/>
    <w:rsid w:val="000512B0"/>
    <w:rsid w:val="00051712"/>
    <w:rsid w:val="00051EBE"/>
    <w:rsid w:val="0005205F"/>
    <w:rsid w:val="00052743"/>
    <w:rsid w:val="000536A1"/>
    <w:rsid w:val="00053A4D"/>
    <w:rsid w:val="0005441B"/>
    <w:rsid w:val="000550A9"/>
    <w:rsid w:val="000556EA"/>
    <w:rsid w:val="0005617B"/>
    <w:rsid w:val="00056480"/>
    <w:rsid w:val="00056BA5"/>
    <w:rsid w:val="00057214"/>
    <w:rsid w:val="00057FAB"/>
    <w:rsid w:val="000600DD"/>
    <w:rsid w:val="00060D3B"/>
    <w:rsid w:val="00060EB9"/>
    <w:rsid w:val="00060F12"/>
    <w:rsid w:val="00061CE4"/>
    <w:rsid w:val="00061E80"/>
    <w:rsid w:val="00061EED"/>
    <w:rsid w:val="00062378"/>
    <w:rsid w:val="00062397"/>
    <w:rsid w:val="0006241D"/>
    <w:rsid w:val="00062582"/>
    <w:rsid w:val="00063960"/>
    <w:rsid w:val="000645A1"/>
    <w:rsid w:val="000646B6"/>
    <w:rsid w:val="00064F6E"/>
    <w:rsid w:val="00064F8E"/>
    <w:rsid w:val="00065055"/>
    <w:rsid w:val="00065314"/>
    <w:rsid w:val="00065A92"/>
    <w:rsid w:val="00065D20"/>
    <w:rsid w:val="00066129"/>
    <w:rsid w:val="000661BB"/>
    <w:rsid w:val="000664DD"/>
    <w:rsid w:val="000664F7"/>
    <w:rsid w:val="00066A43"/>
    <w:rsid w:val="00066D78"/>
    <w:rsid w:val="00066D7F"/>
    <w:rsid w:val="00066E17"/>
    <w:rsid w:val="0006700A"/>
    <w:rsid w:val="00067353"/>
    <w:rsid w:val="000712CB"/>
    <w:rsid w:val="00071D2E"/>
    <w:rsid w:val="00071F0E"/>
    <w:rsid w:val="00072019"/>
    <w:rsid w:val="00072174"/>
    <w:rsid w:val="00072DEE"/>
    <w:rsid w:val="00072E3E"/>
    <w:rsid w:val="00073CAC"/>
    <w:rsid w:val="000742EA"/>
    <w:rsid w:val="000746D6"/>
    <w:rsid w:val="00074EB2"/>
    <w:rsid w:val="000756CC"/>
    <w:rsid w:val="00075C04"/>
    <w:rsid w:val="00075D57"/>
    <w:rsid w:val="0007669B"/>
    <w:rsid w:val="00076723"/>
    <w:rsid w:val="000775B5"/>
    <w:rsid w:val="0007777F"/>
    <w:rsid w:val="00077E49"/>
    <w:rsid w:val="00077FB9"/>
    <w:rsid w:val="000807F4"/>
    <w:rsid w:val="00080A3D"/>
    <w:rsid w:val="00080E55"/>
    <w:rsid w:val="00080F0A"/>
    <w:rsid w:val="0008109A"/>
    <w:rsid w:val="00081409"/>
    <w:rsid w:val="00081D02"/>
    <w:rsid w:val="00082556"/>
    <w:rsid w:val="00082894"/>
    <w:rsid w:val="00083491"/>
    <w:rsid w:val="000835B6"/>
    <w:rsid w:val="00083AA4"/>
    <w:rsid w:val="00083FC6"/>
    <w:rsid w:val="0008418E"/>
    <w:rsid w:val="0008489D"/>
    <w:rsid w:val="00084BBE"/>
    <w:rsid w:val="00084CD2"/>
    <w:rsid w:val="000854AF"/>
    <w:rsid w:val="00086616"/>
    <w:rsid w:val="0008672D"/>
    <w:rsid w:val="000869A5"/>
    <w:rsid w:val="00086ADF"/>
    <w:rsid w:val="00086E61"/>
    <w:rsid w:val="000872DA"/>
    <w:rsid w:val="0008744D"/>
    <w:rsid w:val="000874E5"/>
    <w:rsid w:val="00087E20"/>
    <w:rsid w:val="0009019D"/>
    <w:rsid w:val="00091042"/>
    <w:rsid w:val="00091522"/>
    <w:rsid w:val="0009160A"/>
    <w:rsid w:val="000916F1"/>
    <w:rsid w:val="000918FA"/>
    <w:rsid w:val="00091EEE"/>
    <w:rsid w:val="0009270E"/>
    <w:rsid w:val="00092928"/>
    <w:rsid w:val="0009328F"/>
    <w:rsid w:val="00093519"/>
    <w:rsid w:val="0009363A"/>
    <w:rsid w:val="00094411"/>
    <w:rsid w:val="00094585"/>
    <w:rsid w:val="000947EC"/>
    <w:rsid w:val="00094E09"/>
    <w:rsid w:val="0009552C"/>
    <w:rsid w:val="00095582"/>
    <w:rsid w:val="00095CED"/>
    <w:rsid w:val="000961D6"/>
    <w:rsid w:val="0009627B"/>
    <w:rsid w:val="00096469"/>
    <w:rsid w:val="00096891"/>
    <w:rsid w:val="00096E7B"/>
    <w:rsid w:val="00097270"/>
    <w:rsid w:val="000972EB"/>
    <w:rsid w:val="000A0047"/>
    <w:rsid w:val="000A02A9"/>
    <w:rsid w:val="000A0AE6"/>
    <w:rsid w:val="000A13CD"/>
    <w:rsid w:val="000A13FF"/>
    <w:rsid w:val="000A1942"/>
    <w:rsid w:val="000A20EA"/>
    <w:rsid w:val="000A2AFC"/>
    <w:rsid w:val="000A30D7"/>
    <w:rsid w:val="000A334D"/>
    <w:rsid w:val="000A40A4"/>
    <w:rsid w:val="000A51B1"/>
    <w:rsid w:val="000A5442"/>
    <w:rsid w:val="000A5F53"/>
    <w:rsid w:val="000A6C5B"/>
    <w:rsid w:val="000A6C72"/>
    <w:rsid w:val="000A6C86"/>
    <w:rsid w:val="000A6DC7"/>
    <w:rsid w:val="000A716D"/>
    <w:rsid w:val="000A7440"/>
    <w:rsid w:val="000A76DE"/>
    <w:rsid w:val="000A77F7"/>
    <w:rsid w:val="000A7D8C"/>
    <w:rsid w:val="000A7F5E"/>
    <w:rsid w:val="000B0BD2"/>
    <w:rsid w:val="000B0E1C"/>
    <w:rsid w:val="000B1289"/>
    <w:rsid w:val="000B189E"/>
    <w:rsid w:val="000B1945"/>
    <w:rsid w:val="000B22E9"/>
    <w:rsid w:val="000B2E1E"/>
    <w:rsid w:val="000B2E4E"/>
    <w:rsid w:val="000B2F4B"/>
    <w:rsid w:val="000B3242"/>
    <w:rsid w:val="000B335D"/>
    <w:rsid w:val="000B34FA"/>
    <w:rsid w:val="000B3708"/>
    <w:rsid w:val="000B373B"/>
    <w:rsid w:val="000B3C69"/>
    <w:rsid w:val="000B4035"/>
    <w:rsid w:val="000B4BED"/>
    <w:rsid w:val="000B5E76"/>
    <w:rsid w:val="000B6269"/>
    <w:rsid w:val="000B63B3"/>
    <w:rsid w:val="000B649B"/>
    <w:rsid w:val="000B7A27"/>
    <w:rsid w:val="000B7A92"/>
    <w:rsid w:val="000B7B43"/>
    <w:rsid w:val="000C01DB"/>
    <w:rsid w:val="000C03D0"/>
    <w:rsid w:val="000C16B9"/>
    <w:rsid w:val="000C3630"/>
    <w:rsid w:val="000C381F"/>
    <w:rsid w:val="000C38B2"/>
    <w:rsid w:val="000C4889"/>
    <w:rsid w:val="000C4C52"/>
    <w:rsid w:val="000C5844"/>
    <w:rsid w:val="000C5AD1"/>
    <w:rsid w:val="000C5E4F"/>
    <w:rsid w:val="000C682E"/>
    <w:rsid w:val="000C73A4"/>
    <w:rsid w:val="000C7B35"/>
    <w:rsid w:val="000D02FA"/>
    <w:rsid w:val="000D0400"/>
    <w:rsid w:val="000D061D"/>
    <w:rsid w:val="000D0692"/>
    <w:rsid w:val="000D0899"/>
    <w:rsid w:val="000D0920"/>
    <w:rsid w:val="000D18A1"/>
    <w:rsid w:val="000D1A72"/>
    <w:rsid w:val="000D1EEC"/>
    <w:rsid w:val="000D1F67"/>
    <w:rsid w:val="000D21BD"/>
    <w:rsid w:val="000D233F"/>
    <w:rsid w:val="000D285F"/>
    <w:rsid w:val="000D32D8"/>
    <w:rsid w:val="000D33CD"/>
    <w:rsid w:val="000D34ED"/>
    <w:rsid w:val="000D37A5"/>
    <w:rsid w:val="000D3B34"/>
    <w:rsid w:val="000D47A6"/>
    <w:rsid w:val="000D4AC1"/>
    <w:rsid w:val="000D4E6B"/>
    <w:rsid w:val="000D531A"/>
    <w:rsid w:val="000D5CDF"/>
    <w:rsid w:val="000D6129"/>
    <w:rsid w:val="000D6295"/>
    <w:rsid w:val="000D6473"/>
    <w:rsid w:val="000D661A"/>
    <w:rsid w:val="000D7216"/>
    <w:rsid w:val="000D73D7"/>
    <w:rsid w:val="000D77D4"/>
    <w:rsid w:val="000D7FB1"/>
    <w:rsid w:val="000E0100"/>
    <w:rsid w:val="000E0419"/>
    <w:rsid w:val="000E0C95"/>
    <w:rsid w:val="000E0F10"/>
    <w:rsid w:val="000E0FC6"/>
    <w:rsid w:val="000E15F8"/>
    <w:rsid w:val="000E1B90"/>
    <w:rsid w:val="000E36B7"/>
    <w:rsid w:val="000E36C0"/>
    <w:rsid w:val="000E4671"/>
    <w:rsid w:val="000E4D11"/>
    <w:rsid w:val="000E524F"/>
    <w:rsid w:val="000E5C10"/>
    <w:rsid w:val="000E69F0"/>
    <w:rsid w:val="000E6D02"/>
    <w:rsid w:val="000E713D"/>
    <w:rsid w:val="000E73D9"/>
    <w:rsid w:val="000E7629"/>
    <w:rsid w:val="000F06DE"/>
    <w:rsid w:val="000F0B30"/>
    <w:rsid w:val="000F1610"/>
    <w:rsid w:val="000F1A79"/>
    <w:rsid w:val="000F1B3C"/>
    <w:rsid w:val="000F1E24"/>
    <w:rsid w:val="000F25CB"/>
    <w:rsid w:val="000F2D18"/>
    <w:rsid w:val="000F3553"/>
    <w:rsid w:val="000F37A8"/>
    <w:rsid w:val="000F43A3"/>
    <w:rsid w:val="000F4B9B"/>
    <w:rsid w:val="000F4D81"/>
    <w:rsid w:val="000F4F45"/>
    <w:rsid w:val="000F51FC"/>
    <w:rsid w:val="000F55BA"/>
    <w:rsid w:val="000F61EA"/>
    <w:rsid w:val="000F64B2"/>
    <w:rsid w:val="000F66D3"/>
    <w:rsid w:val="000F670B"/>
    <w:rsid w:val="000F6F95"/>
    <w:rsid w:val="000F72DB"/>
    <w:rsid w:val="000F74EB"/>
    <w:rsid w:val="000F7A4F"/>
    <w:rsid w:val="000F7AF9"/>
    <w:rsid w:val="000F7D9A"/>
    <w:rsid w:val="000F7E71"/>
    <w:rsid w:val="00100730"/>
    <w:rsid w:val="00100AEA"/>
    <w:rsid w:val="00100C89"/>
    <w:rsid w:val="0010148B"/>
    <w:rsid w:val="0010207A"/>
    <w:rsid w:val="001021C0"/>
    <w:rsid w:val="00102292"/>
    <w:rsid w:val="001028E4"/>
    <w:rsid w:val="00102B25"/>
    <w:rsid w:val="00103AE0"/>
    <w:rsid w:val="00104204"/>
    <w:rsid w:val="00104730"/>
    <w:rsid w:val="0010502B"/>
    <w:rsid w:val="00105443"/>
    <w:rsid w:val="0010579F"/>
    <w:rsid w:val="00105E47"/>
    <w:rsid w:val="00105F8A"/>
    <w:rsid w:val="00106469"/>
    <w:rsid w:val="0010678D"/>
    <w:rsid w:val="00106B6E"/>
    <w:rsid w:val="00107D89"/>
    <w:rsid w:val="00110414"/>
    <w:rsid w:val="001105E1"/>
    <w:rsid w:val="00110A0C"/>
    <w:rsid w:val="00111093"/>
    <w:rsid w:val="00111635"/>
    <w:rsid w:val="0011272F"/>
    <w:rsid w:val="00113A86"/>
    <w:rsid w:val="00113DE7"/>
    <w:rsid w:val="00113E67"/>
    <w:rsid w:val="0011458F"/>
    <w:rsid w:val="00114898"/>
    <w:rsid w:val="001158B3"/>
    <w:rsid w:val="00115911"/>
    <w:rsid w:val="00115B9D"/>
    <w:rsid w:val="001160F1"/>
    <w:rsid w:val="00116709"/>
    <w:rsid w:val="00116A57"/>
    <w:rsid w:val="00117497"/>
    <w:rsid w:val="00117B90"/>
    <w:rsid w:val="00117CA3"/>
    <w:rsid w:val="0012081F"/>
    <w:rsid w:val="00120926"/>
    <w:rsid w:val="001217AB"/>
    <w:rsid w:val="00121E92"/>
    <w:rsid w:val="001220DB"/>
    <w:rsid w:val="001221F9"/>
    <w:rsid w:val="00122312"/>
    <w:rsid w:val="001224E1"/>
    <w:rsid w:val="00122B6F"/>
    <w:rsid w:val="00122C2D"/>
    <w:rsid w:val="00122C31"/>
    <w:rsid w:val="001234AC"/>
    <w:rsid w:val="00123B2B"/>
    <w:rsid w:val="0012465C"/>
    <w:rsid w:val="001256DC"/>
    <w:rsid w:val="001258C9"/>
    <w:rsid w:val="00126136"/>
    <w:rsid w:val="001264C9"/>
    <w:rsid w:val="001269A3"/>
    <w:rsid w:val="00126ADD"/>
    <w:rsid w:val="00126CAE"/>
    <w:rsid w:val="0012707E"/>
    <w:rsid w:val="001273B4"/>
    <w:rsid w:val="001276B7"/>
    <w:rsid w:val="00127904"/>
    <w:rsid w:val="00127993"/>
    <w:rsid w:val="00127A40"/>
    <w:rsid w:val="00130121"/>
    <w:rsid w:val="00130522"/>
    <w:rsid w:val="001309DE"/>
    <w:rsid w:val="00130BE9"/>
    <w:rsid w:val="0013130B"/>
    <w:rsid w:val="00131A0E"/>
    <w:rsid w:val="00131A6D"/>
    <w:rsid w:val="00131B47"/>
    <w:rsid w:val="00131C28"/>
    <w:rsid w:val="00131E5B"/>
    <w:rsid w:val="00132248"/>
    <w:rsid w:val="001330C7"/>
    <w:rsid w:val="00133DC8"/>
    <w:rsid w:val="0013419B"/>
    <w:rsid w:val="00134255"/>
    <w:rsid w:val="00134669"/>
    <w:rsid w:val="0013482A"/>
    <w:rsid w:val="001348EA"/>
    <w:rsid w:val="00135781"/>
    <w:rsid w:val="0013578B"/>
    <w:rsid w:val="00135826"/>
    <w:rsid w:val="00135ECB"/>
    <w:rsid w:val="001365A4"/>
    <w:rsid w:val="001370BC"/>
    <w:rsid w:val="001374BC"/>
    <w:rsid w:val="001377E0"/>
    <w:rsid w:val="001405E7"/>
    <w:rsid w:val="001416B6"/>
    <w:rsid w:val="0014259C"/>
    <w:rsid w:val="00142735"/>
    <w:rsid w:val="00142E2A"/>
    <w:rsid w:val="00143803"/>
    <w:rsid w:val="00143B3D"/>
    <w:rsid w:val="00143CB1"/>
    <w:rsid w:val="00143CF2"/>
    <w:rsid w:val="00143D21"/>
    <w:rsid w:val="0014400A"/>
    <w:rsid w:val="0014483D"/>
    <w:rsid w:val="00144B47"/>
    <w:rsid w:val="001453D1"/>
    <w:rsid w:val="001454CC"/>
    <w:rsid w:val="00145AC3"/>
    <w:rsid w:val="00145D29"/>
    <w:rsid w:val="00146138"/>
    <w:rsid w:val="00146BE1"/>
    <w:rsid w:val="00146DB8"/>
    <w:rsid w:val="00146F3D"/>
    <w:rsid w:val="00147D2E"/>
    <w:rsid w:val="00150B62"/>
    <w:rsid w:val="0015291B"/>
    <w:rsid w:val="0015298B"/>
    <w:rsid w:val="00152AD8"/>
    <w:rsid w:val="00152C08"/>
    <w:rsid w:val="00152FF7"/>
    <w:rsid w:val="001534FE"/>
    <w:rsid w:val="00153B18"/>
    <w:rsid w:val="00153B5C"/>
    <w:rsid w:val="00154658"/>
    <w:rsid w:val="00154937"/>
    <w:rsid w:val="00154B85"/>
    <w:rsid w:val="00154C85"/>
    <w:rsid w:val="00154EE8"/>
    <w:rsid w:val="00155168"/>
    <w:rsid w:val="0015516E"/>
    <w:rsid w:val="001553EF"/>
    <w:rsid w:val="00155410"/>
    <w:rsid w:val="0015581F"/>
    <w:rsid w:val="00155D1F"/>
    <w:rsid w:val="001566E4"/>
    <w:rsid w:val="00156B9D"/>
    <w:rsid w:val="00156D54"/>
    <w:rsid w:val="0015795C"/>
    <w:rsid w:val="00157970"/>
    <w:rsid w:val="00160613"/>
    <w:rsid w:val="00160D31"/>
    <w:rsid w:val="00160EEC"/>
    <w:rsid w:val="001612CD"/>
    <w:rsid w:val="001622CF"/>
    <w:rsid w:val="00162526"/>
    <w:rsid w:val="00163686"/>
    <w:rsid w:val="00163934"/>
    <w:rsid w:val="001639EC"/>
    <w:rsid w:val="00163BD7"/>
    <w:rsid w:val="00163D66"/>
    <w:rsid w:val="00164054"/>
    <w:rsid w:val="00164282"/>
    <w:rsid w:val="001658C5"/>
    <w:rsid w:val="001659A8"/>
    <w:rsid w:val="00165B23"/>
    <w:rsid w:val="00165C55"/>
    <w:rsid w:val="00165C8F"/>
    <w:rsid w:val="0016685F"/>
    <w:rsid w:val="00166F93"/>
    <w:rsid w:val="00167929"/>
    <w:rsid w:val="00167F20"/>
    <w:rsid w:val="00170AC5"/>
    <w:rsid w:val="00170DB7"/>
    <w:rsid w:val="00171332"/>
    <w:rsid w:val="0017198D"/>
    <w:rsid w:val="00171C5E"/>
    <w:rsid w:val="00172677"/>
    <w:rsid w:val="001738E5"/>
    <w:rsid w:val="00173E08"/>
    <w:rsid w:val="00174122"/>
    <w:rsid w:val="001747EA"/>
    <w:rsid w:val="00174D3E"/>
    <w:rsid w:val="00175FE3"/>
    <w:rsid w:val="001763A0"/>
    <w:rsid w:val="00176E08"/>
    <w:rsid w:val="00180242"/>
    <w:rsid w:val="001808E4"/>
    <w:rsid w:val="00181506"/>
    <w:rsid w:val="00181F7D"/>
    <w:rsid w:val="00182584"/>
    <w:rsid w:val="00182D20"/>
    <w:rsid w:val="00182D4F"/>
    <w:rsid w:val="001831E7"/>
    <w:rsid w:val="00183560"/>
    <w:rsid w:val="001838BF"/>
    <w:rsid w:val="00183B6D"/>
    <w:rsid w:val="00184A4D"/>
    <w:rsid w:val="00184BAC"/>
    <w:rsid w:val="00185293"/>
    <w:rsid w:val="001854BC"/>
    <w:rsid w:val="001854DC"/>
    <w:rsid w:val="00185BC7"/>
    <w:rsid w:val="001860D7"/>
    <w:rsid w:val="00186238"/>
    <w:rsid w:val="00186F07"/>
    <w:rsid w:val="001873A7"/>
    <w:rsid w:val="00187C04"/>
    <w:rsid w:val="00187D95"/>
    <w:rsid w:val="00190386"/>
    <w:rsid w:val="00190910"/>
    <w:rsid w:val="00190DE8"/>
    <w:rsid w:val="0019150C"/>
    <w:rsid w:val="00192A0B"/>
    <w:rsid w:val="00192CEE"/>
    <w:rsid w:val="0019475F"/>
    <w:rsid w:val="00194C9A"/>
    <w:rsid w:val="00195B72"/>
    <w:rsid w:val="00195B7C"/>
    <w:rsid w:val="00196549"/>
    <w:rsid w:val="001967A5"/>
    <w:rsid w:val="00197166"/>
    <w:rsid w:val="001976C0"/>
    <w:rsid w:val="00197BD1"/>
    <w:rsid w:val="00197DFE"/>
    <w:rsid w:val="001A028D"/>
    <w:rsid w:val="001A059D"/>
    <w:rsid w:val="001A0AC8"/>
    <w:rsid w:val="001A0F2F"/>
    <w:rsid w:val="001A180D"/>
    <w:rsid w:val="001A1942"/>
    <w:rsid w:val="001A347F"/>
    <w:rsid w:val="001A545F"/>
    <w:rsid w:val="001A563D"/>
    <w:rsid w:val="001A5881"/>
    <w:rsid w:val="001A5894"/>
    <w:rsid w:val="001A5CF1"/>
    <w:rsid w:val="001A6501"/>
    <w:rsid w:val="001A7652"/>
    <w:rsid w:val="001A7E90"/>
    <w:rsid w:val="001A7F6D"/>
    <w:rsid w:val="001B06CA"/>
    <w:rsid w:val="001B08DB"/>
    <w:rsid w:val="001B0D43"/>
    <w:rsid w:val="001B1185"/>
    <w:rsid w:val="001B1F62"/>
    <w:rsid w:val="001B22E7"/>
    <w:rsid w:val="001B290B"/>
    <w:rsid w:val="001B2947"/>
    <w:rsid w:val="001B296A"/>
    <w:rsid w:val="001B347F"/>
    <w:rsid w:val="001B3788"/>
    <w:rsid w:val="001B3E3C"/>
    <w:rsid w:val="001B45BB"/>
    <w:rsid w:val="001B4771"/>
    <w:rsid w:val="001B4FEA"/>
    <w:rsid w:val="001B5169"/>
    <w:rsid w:val="001B52F5"/>
    <w:rsid w:val="001B5CF7"/>
    <w:rsid w:val="001B5F0C"/>
    <w:rsid w:val="001B6B8D"/>
    <w:rsid w:val="001B7B37"/>
    <w:rsid w:val="001C0303"/>
    <w:rsid w:val="001C043E"/>
    <w:rsid w:val="001C050B"/>
    <w:rsid w:val="001C06C2"/>
    <w:rsid w:val="001C196B"/>
    <w:rsid w:val="001C2148"/>
    <w:rsid w:val="001C22CE"/>
    <w:rsid w:val="001C27B5"/>
    <w:rsid w:val="001C27ED"/>
    <w:rsid w:val="001C28BE"/>
    <w:rsid w:val="001C2C93"/>
    <w:rsid w:val="001C348E"/>
    <w:rsid w:val="001C43CA"/>
    <w:rsid w:val="001C453D"/>
    <w:rsid w:val="001C4911"/>
    <w:rsid w:val="001C4F44"/>
    <w:rsid w:val="001C521E"/>
    <w:rsid w:val="001C54EF"/>
    <w:rsid w:val="001C5977"/>
    <w:rsid w:val="001C702F"/>
    <w:rsid w:val="001C72A7"/>
    <w:rsid w:val="001C737A"/>
    <w:rsid w:val="001D05CF"/>
    <w:rsid w:val="001D0B39"/>
    <w:rsid w:val="001D0F62"/>
    <w:rsid w:val="001D0FED"/>
    <w:rsid w:val="001D1865"/>
    <w:rsid w:val="001D2ACE"/>
    <w:rsid w:val="001D415E"/>
    <w:rsid w:val="001D4559"/>
    <w:rsid w:val="001D4724"/>
    <w:rsid w:val="001D4742"/>
    <w:rsid w:val="001D50F6"/>
    <w:rsid w:val="001D5A23"/>
    <w:rsid w:val="001D6FBA"/>
    <w:rsid w:val="001D6FE6"/>
    <w:rsid w:val="001D7E45"/>
    <w:rsid w:val="001E01DF"/>
    <w:rsid w:val="001E0299"/>
    <w:rsid w:val="001E030D"/>
    <w:rsid w:val="001E03A8"/>
    <w:rsid w:val="001E126F"/>
    <w:rsid w:val="001E14FB"/>
    <w:rsid w:val="001E1604"/>
    <w:rsid w:val="001E1C47"/>
    <w:rsid w:val="001E1FEB"/>
    <w:rsid w:val="001E3194"/>
    <w:rsid w:val="001E3B05"/>
    <w:rsid w:val="001E4135"/>
    <w:rsid w:val="001E605F"/>
    <w:rsid w:val="001E629E"/>
    <w:rsid w:val="001E72F2"/>
    <w:rsid w:val="001E73E7"/>
    <w:rsid w:val="001E746D"/>
    <w:rsid w:val="001E7666"/>
    <w:rsid w:val="001E7C37"/>
    <w:rsid w:val="001F0211"/>
    <w:rsid w:val="001F03F7"/>
    <w:rsid w:val="001F0638"/>
    <w:rsid w:val="001F0C8B"/>
    <w:rsid w:val="001F1469"/>
    <w:rsid w:val="001F1614"/>
    <w:rsid w:val="001F2986"/>
    <w:rsid w:val="001F2E91"/>
    <w:rsid w:val="001F35CE"/>
    <w:rsid w:val="001F3792"/>
    <w:rsid w:val="001F3990"/>
    <w:rsid w:val="001F4352"/>
    <w:rsid w:val="001F5157"/>
    <w:rsid w:val="001F527F"/>
    <w:rsid w:val="001F5BA2"/>
    <w:rsid w:val="001F60B3"/>
    <w:rsid w:val="001F638F"/>
    <w:rsid w:val="001F67C0"/>
    <w:rsid w:val="001F6CDE"/>
    <w:rsid w:val="001F71B6"/>
    <w:rsid w:val="001F748E"/>
    <w:rsid w:val="001F7C79"/>
    <w:rsid w:val="00200F32"/>
    <w:rsid w:val="00202EF1"/>
    <w:rsid w:val="00204C80"/>
    <w:rsid w:val="0020502A"/>
    <w:rsid w:val="0020510E"/>
    <w:rsid w:val="00205D55"/>
    <w:rsid w:val="00205E22"/>
    <w:rsid w:val="00205ED8"/>
    <w:rsid w:val="002070A6"/>
    <w:rsid w:val="00207EBF"/>
    <w:rsid w:val="0021149F"/>
    <w:rsid w:val="00211EB8"/>
    <w:rsid w:val="002124C5"/>
    <w:rsid w:val="002125A8"/>
    <w:rsid w:val="00212800"/>
    <w:rsid w:val="00212F88"/>
    <w:rsid w:val="0021398D"/>
    <w:rsid w:val="00213D0F"/>
    <w:rsid w:val="0021405A"/>
    <w:rsid w:val="002145B1"/>
    <w:rsid w:val="00214F34"/>
    <w:rsid w:val="002154B1"/>
    <w:rsid w:val="00215CC1"/>
    <w:rsid w:val="0021611D"/>
    <w:rsid w:val="00216B2F"/>
    <w:rsid w:val="00216BA5"/>
    <w:rsid w:val="00216DED"/>
    <w:rsid w:val="00216E7A"/>
    <w:rsid w:val="0022032C"/>
    <w:rsid w:val="00220771"/>
    <w:rsid w:val="00220E63"/>
    <w:rsid w:val="00221809"/>
    <w:rsid w:val="00222030"/>
    <w:rsid w:val="00222B90"/>
    <w:rsid w:val="0022398E"/>
    <w:rsid w:val="002241E2"/>
    <w:rsid w:val="0022466B"/>
    <w:rsid w:val="00224C76"/>
    <w:rsid w:val="002250DA"/>
    <w:rsid w:val="00225843"/>
    <w:rsid w:val="00225B9D"/>
    <w:rsid w:val="00225F76"/>
    <w:rsid w:val="00226273"/>
    <w:rsid w:val="002268B7"/>
    <w:rsid w:val="00226A18"/>
    <w:rsid w:val="00227189"/>
    <w:rsid w:val="00227CAA"/>
    <w:rsid w:val="00230010"/>
    <w:rsid w:val="00230131"/>
    <w:rsid w:val="00230F69"/>
    <w:rsid w:val="0023182E"/>
    <w:rsid w:val="002321E9"/>
    <w:rsid w:val="002321F6"/>
    <w:rsid w:val="00232509"/>
    <w:rsid w:val="00232982"/>
    <w:rsid w:val="00232AD3"/>
    <w:rsid w:val="00232EBB"/>
    <w:rsid w:val="00232F9C"/>
    <w:rsid w:val="002337F9"/>
    <w:rsid w:val="0023383B"/>
    <w:rsid w:val="00233BC3"/>
    <w:rsid w:val="00233C77"/>
    <w:rsid w:val="002341DC"/>
    <w:rsid w:val="002349C6"/>
    <w:rsid w:val="00234ADF"/>
    <w:rsid w:val="0023548F"/>
    <w:rsid w:val="00235937"/>
    <w:rsid w:val="002359A7"/>
    <w:rsid w:val="00235CD3"/>
    <w:rsid w:val="0023630A"/>
    <w:rsid w:val="00236529"/>
    <w:rsid w:val="00236609"/>
    <w:rsid w:val="0023666A"/>
    <w:rsid w:val="00236670"/>
    <w:rsid w:val="00237164"/>
    <w:rsid w:val="00237625"/>
    <w:rsid w:val="002379F5"/>
    <w:rsid w:val="00237E1D"/>
    <w:rsid w:val="002400C1"/>
    <w:rsid w:val="00240482"/>
    <w:rsid w:val="002405D2"/>
    <w:rsid w:val="00241242"/>
    <w:rsid w:val="00241568"/>
    <w:rsid w:val="0024168C"/>
    <w:rsid w:val="00241FAF"/>
    <w:rsid w:val="002428EC"/>
    <w:rsid w:val="00242947"/>
    <w:rsid w:val="002429B3"/>
    <w:rsid w:val="00242EC4"/>
    <w:rsid w:val="00243718"/>
    <w:rsid w:val="00243CC2"/>
    <w:rsid w:val="00244F42"/>
    <w:rsid w:val="00245219"/>
    <w:rsid w:val="00245651"/>
    <w:rsid w:val="00245F0B"/>
    <w:rsid w:val="00246502"/>
    <w:rsid w:val="00246568"/>
    <w:rsid w:val="002472C5"/>
    <w:rsid w:val="002473A0"/>
    <w:rsid w:val="00247F20"/>
    <w:rsid w:val="00247FB1"/>
    <w:rsid w:val="002506AF"/>
    <w:rsid w:val="00250934"/>
    <w:rsid w:val="00251338"/>
    <w:rsid w:val="0025198C"/>
    <w:rsid w:val="00252085"/>
    <w:rsid w:val="002529EB"/>
    <w:rsid w:val="00253404"/>
    <w:rsid w:val="00253A9A"/>
    <w:rsid w:val="0025432F"/>
    <w:rsid w:val="0025520A"/>
    <w:rsid w:val="00255491"/>
    <w:rsid w:val="002555B6"/>
    <w:rsid w:val="00255841"/>
    <w:rsid w:val="0025680C"/>
    <w:rsid w:val="00256BBF"/>
    <w:rsid w:val="00257420"/>
    <w:rsid w:val="0025756C"/>
    <w:rsid w:val="00257739"/>
    <w:rsid w:val="002577C3"/>
    <w:rsid w:val="00257BA3"/>
    <w:rsid w:val="00257CEE"/>
    <w:rsid w:val="00257E84"/>
    <w:rsid w:val="00257EFC"/>
    <w:rsid w:val="00260470"/>
    <w:rsid w:val="00260B45"/>
    <w:rsid w:val="00261048"/>
    <w:rsid w:val="002610E5"/>
    <w:rsid w:val="00261C9E"/>
    <w:rsid w:val="0026351C"/>
    <w:rsid w:val="0026379C"/>
    <w:rsid w:val="00263A0C"/>
    <w:rsid w:val="002643A8"/>
    <w:rsid w:val="0026463C"/>
    <w:rsid w:val="0026483A"/>
    <w:rsid w:val="00264EAE"/>
    <w:rsid w:val="002652A4"/>
    <w:rsid w:val="0026558A"/>
    <w:rsid w:val="002659CC"/>
    <w:rsid w:val="00266375"/>
    <w:rsid w:val="00270F37"/>
    <w:rsid w:val="002712F8"/>
    <w:rsid w:val="002714B7"/>
    <w:rsid w:val="0027169B"/>
    <w:rsid w:val="00271866"/>
    <w:rsid w:val="00271E25"/>
    <w:rsid w:val="002728A3"/>
    <w:rsid w:val="00272F30"/>
    <w:rsid w:val="00273053"/>
    <w:rsid w:val="002731E1"/>
    <w:rsid w:val="00273BD9"/>
    <w:rsid w:val="00274218"/>
    <w:rsid w:val="0027437B"/>
    <w:rsid w:val="002749B6"/>
    <w:rsid w:val="00274AF1"/>
    <w:rsid w:val="00274DE9"/>
    <w:rsid w:val="00274E8A"/>
    <w:rsid w:val="00275153"/>
    <w:rsid w:val="00275297"/>
    <w:rsid w:val="00275441"/>
    <w:rsid w:val="002767CF"/>
    <w:rsid w:val="002769A5"/>
    <w:rsid w:val="002772C5"/>
    <w:rsid w:val="00280363"/>
    <w:rsid w:val="0028063C"/>
    <w:rsid w:val="00280845"/>
    <w:rsid w:val="00281232"/>
    <w:rsid w:val="00281D36"/>
    <w:rsid w:val="00281FE8"/>
    <w:rsid w:val="002824A7"/>
    <w:rsid w:val="00282BE7"/>
    <w:rsid w:val="00282D11"/>
    <w:rsid w:val="00283A18"/>
    <w:rsid w:val="00283CDB"/>
    <w:rsid w:val="002844E1"/>
    <w:rsid w:val="00284592"/>
    <w:rsid w:val="00284E8D"/>
    <w:rsid w:val="00284EB5"/>
    <w:rsid w:val="0028523C"/>
    <w:rsid w:val="00285494"/>
    <w:rsid w:val="002854BF"/>
    <w:rsid w:val="00285513"/>
    <w:rsid w:val="0028571E"/>
    <w:rsid w:val="00285860"/>
    <w:rsid w:val="00285B73"/>
    <w:rsid w:val="00285D59"/>
    <w:rsid w:val="0028604D"/>
    <w:rsid w:val="002860A9"/>
    <w:rsid w:val="00286360"/>
    <w:rsid w:val="00286DB4"/>
    <w:rsid w:val="002877D6"/>
    <w:rsid w:val="00287E71"/>
    <w:rsid w:val="0029065A"/>
    <w:rsid w:val="00290D10"/>
    <w:rsid w:val="00291A37"/>
    <w:rsid w:val="0029221E"/>
    <w:rsid w:val="00293096"/>
    <w:rsid w:val="00293724"/>
    <w:rsid w:val="00293A26"/>
    <w:rsid w:val="00294048"/>
    <w:rsid w:val="002941C7"/>
    <w:rsid w:val="00294278"/>
    <w:rsid w:val="002949C3"/>
    <w:rsid w:val="00294B06"/>
    <w:rsid w:val="00294B24"/>
    <w:rsid w:val="00294F98"/>
    <w:rsid w:val="00296550"/>
    <w:rsid w:val="00296631"/>
    <w:rsid w:val="0029671B"/>
    <w:rsid w:val="00296B51"/>
    <w:rsid w:val="00297373"/>
    <w:rsid w:val="00297FEA"/>
    <w:rsid w:val="002A0156"/>
    <w:rsid w:val="002A03B9"/>
    <w:rsid w:val="002A040F"/>
    <w:rsid w:val="002A065C"/>
    <w:rsid w:val="002A0D12"/>
    <w:rsid w:val="002A17AB"/>
    <w:rsid w:val="002A183A"/>
    <w:rsid w:val="002A1AB1"/>
    <w:rsid w:val="002A1C31"/>
    <w:rsid w:val="002A21BB"/>
    <w:rsid w:val="002A235E"/>
    <w:rsid w:val="002A28AF"/>
    <w:rsid w:val="002A2A7A"/>
    <w:rsid w:val="002A3E30"/>
    <w:rsid w:val="002A4A8B"/>
    <w:rsid w:val="002A4B02"/>
    <w:rsid w:val="002A5721"/>
    <w:rsid w:val="002A5742"/>
    <w:rsid w:val="002A6DC2"/>
    <w:rsid w:val="002A7394"/>
    <w:rsid w:val="002A74E7"/>
    <w:rsid w:val="002A7686"/>
    <w:rsid w:val="002A7B7A"/>
    <w:rsid w:val="002A7C24"/>
    <w:rsid w:val="002B0094"/>
    <w:rsid w:val="002B0BF4"/>
    <w:rsid w:val="002B17F7"/>
    <w:rsid w:val="002B1945"/>
    <w:rsid w:val="002B1BA7"/>
    <w:rsid w:val="002B1CF6"/>
    <w:rsid w:val="002B1FDC"/>
    <w:rsid w:val="002B2618"/>
    <w:rsid w:val="002B29B6"/>
    <w:rsid w:val="002B2CFD"/>
    <w:rsid w:val="002B36AF"/>
    <w:rsid w:val="002B3C98"/>
    <w:rsid w:val="002B3D31"/>
    <w:rsid w:val="002B4615"/>
    <w:rsid w:val="002B46BC"/>
    <w:rsid w:val="002B47CB"/>
    <w:rsid w:val="002B4A69"/>
    <w:rsid w:val="002B4E15"/>
    <w:rsid w:val="002B56B6"/>
    <w:rsid w:val="002B5759"/>
    <w:rsid w:val="002B5C7D"/>
    <w:rsid w:val="002B6112"/>
    <w:rsid w:val="002B72AC"/>
    <w:rsid w:val="002B732E"/>
    <w:rsid w:val="002B7646"/>
    <w:rsid w:val="002B7BE6"/>
    <w:rsid w:val="002C00A6"/>
    <w:rsid w:val="002C01AF"/>
    <w:rsid w:val="002C059F"/>
    <w:rsid w:val="002C05CF"/>
    <w:rsid w:val="002C0607"/>
    <w:rsid w:val="002C0F05"/>
    <w:rsid w:val="002C28B9"/>
    <w:rsid w:val="002C2A16"/>
    <w:rsid w:val="002C2B6A"/>
    <w:rsid w:val="002C2B75"/>
    <w:rsid w:val="002C32C5"/>
    <w:rsid w:val="002C448C"/>
    <w:rsid w:val="002C4666"/>
    <w:rsid w:val="002C4B48"/>
    <w:rsid w:val="002C4F9B"/>
    <w:rsid w:val="002C5C5C"/>
    <w:rsid w:val="002C7056"/>
    <w:rsid w:val="002C765A"/>
    <w:rsid w:val="002C766B"/>
    <w:rsid w:val="002C7CCF"/>
    <w:rsid w:val="002D0083"/>
    <w:rsid w:val="002D013E"/>
    <w:rsid w:val="002D031E"/>
    <w:rsid w:val="002D0BD0"/>
    <w:rsid w:val="002D17F1"/>
    <w:rsid w:val="002D1CDE"/>
    <w:rsid w:val="002D24C2"/>
    <w:rsid w:val="002D2605"/>
    <w:rsid w:val="002D2623"/>
    <w:rsid w:val="002D2F41"/>
    <w:rsid w:val="002D3422"/>
    <w:rsid w:val="002D3728"/>
    <w:rsid w:val="002D38E3"/>
    <w:rsid w:val="002D3D26"/>
    <w:rsid w:val="002D4B3F"/>
    <w:rsid w:val="002D506F"/>
    <w:rsid w:val="002D57F3"/>
    <w:rsid w:val="002D657F"/>
    <w:rsid w:val="002D6A9D"/>
    <w:rsid w:val="002E0354"/>
    <w:rsid w:val="002E0379"/>
    <w:rsid w:val="002E0402"/>
    <w:rsid w:val="002E0468"/>
    <w:rsid w:val="002E1433"/>
    <w:rsid w:val="002E146D"/>
    <w:rsid w:val="002E15C3"/>
    <w:rsid w:val="002E1600"/>
    <w:rsid w:val="002E1FCA"/>
    <w:rsid w:val="002E23E5"/>
    <w:rsid w:val="002E253B"/>
    <w:rsid w:val="002E2AE3"/>
    <w:rsid w:val="002E2DBC"/>
    <w:rsid w:val="002E37F0"/>
    <w:rsid w:val="002E3D14"/>
    <w:rsid w:val="002E3D2B"/>
    <w:rsid w:val="002E3F46"/>
    <w:rsid w:val="002E445E"/>
    <w:rsid w:val="002E4FE9"/>
    <w:rsid w:val="002E53C1"/>
    <w:rsid w:val="002E5F92"/>
    <w:rsid w:val="002E5FAD"/>
    <w:rsid w:val="002E6F3A"/>
    <w:rsid w:val="002E70F2"/>
    <w:rsid w:val="002E7B2A"/>
    <w:rsid w:val="002F00C4"/>
    <w:rsid w:val="002F0F5A"/>
    <w:rsid w:val="002F100A"/>
    <w:rsid w:val="002F1632"/>
    <w:rsid w:val="002F1693"/>
    <w:rsid w:val="002F1718"/>
    <w:rsid w:val="002F1B50"/>
    <w:rsid w:val="002F289F"/>
    <w:rsid w:val="002F302E"/>
    <w:rsid w:val="002F34DC"/>
    <w:rsid w:val="002F3940"/>
    <w:rsid w:val="002F3DCA"/>
    <w:rsid w:val="002F40C8"/>
    <w:rsid w:val="002F424A"/>
    <w:rsid w:val="002F4563"/>
    <w:rsid w:val="002F4B81"/>
    <w:rsid w:val="002F52ED"/>
    <w:rsid w:val="002F59B0"/>
    <w:rsid w:val="002F59E7"/>
    <w:rsid w:val="002F60DB"/>
    <w:rsid w:val="002F65FD"/>
    <w:rsid w:val="002F6ACC"/>
    <w:rsid w:val="002F6B60"/>
    <w:rsid w:val="002F7226"/>
    <w:rsid w:val="002F73F5"/>
    <w:rsid w:val="002F758F"/>
    <w:rsid w:val="002F7A33"/>
    <w:rsid w:val="002F7D0E"/>
    <w:rsid w:val="002F7E19"/>
    <w:rsid w:val="003002C9"/>
    <w:rsid w:val="00302040"/>
    <w:rsid w:val="003020DF"/>
    <w:rsid w:val="00302362"/>
    <w:rsid w:val="00302501"/>
    <w:rsid w:val="003028F3"/>
    <w:rsid w:val="003032A2"/>
    <w:rsid w:val="00303305"/>
    <w:rsid w:val="00303437"/>
    <w:rsid w:val="00303EF9"/>
    <w:rsid w:val="00304159"/>
    <w:rsid w:val="003048B3"/>
    <w:rsid w:val="00304E4C"/>
    <w:rsid w:val="003052FE"/>
    <w:rsid w:val="0030546A"/>
    <w:rsid w:val="003066B0"/>
    <w:rsid w:val="00306948"/>
    <w:rsid w:val="00307918"/>
    <w:rsid w:val="00307ED1"/>
    <w:rsid w:val="003102A1"/>
    <w:rsid w:val="00311AB6"/>
    <w:rsid w:val="0031200D"/>
    <w:rsid w:val="003125A9"/>
    <w:rsid w:val="00312994"/>
    <w:rsid w:val="0031394F"/>
    <w:rsid w:val="00313A14"/>
    <w:rsid w:val="00314A19"/>
    <w:rsid w:val="00314DB6"/>
    <w:rsid w:val="003153E9"/>
    <w:rsid w:val="003159DA"/>
    <w:rsid w:val="003159E8"/>
    <w:rsid w:val="003165C0"/>
    <w:rsid w:val="00316D8F"/>
    <w:rsid w:val="003172E4"/>
    <w:rsid w:val="003175FE"/>
    <w:rsid w:val="003178CB"/>
    <w:rsid w:val="00317D7F"/>
    <w:rsid w:val="0032023B"/>
    <w:rsid w:val="00320FDF"/>
    <w:rsid w:val="003218F8"/>
    <w:rsid w:val="00321BCB"/>
    <w:rsid w:val="00321C37"/>
    <w:rsid w:val="003230E6"/>
    <w:rsid w:val="00323220"/>
    <w:rsid w:val="00323683"/>
    <w:rsid w:val="00323BFC"/>
    <w:rsid w:val="00324A87"/>
    <w:rsid w:val="00325372"/>
    <w:rsid w:val="003253F2"/>
    <w:rsid w:val="00325D92"/>
    <w:rsid w:val="00325E06"/>
    <w:rsid w:val="003262BE"/>
    <w:rsid w:val="003268E3"/>
    <w:rsid w:val="00326AD7"/>
    <w:rsid w:val="003271AB"/>
    <w:rsid w:val="003271DE"/>
    <w:rsid w:val="00327D5B"/>
    <w:rsid w:val="00327F68"/>
    <w:rsid w:val="00327FAB"/>
    <w:rsid w:val="0033023E"/>
    <w:rsid w:val="003303F9"/>
    <w:rsid w:val="003306A7"/>
    <w:rsid w:val="00331513"/>
    <w:rsid w:val="003317E2"/>
    <w:rsid w:val="00331BE8"/>
    <w:rsid w:val="00331CE4"/>
    <w:rsid w:val="00331E68"/>
    <w:rsid w:val="003327D6"/>
    <w:rsid w:val="003327EF"/>
    <w:rsid w:val="00332900"/>
    <w:rsid w:val="00332A72"/>
    <w:rsid w:val="00332D87"/>
    <w:rsid w:val="00332DEB"/>
    <w:rsid w:val="00332ECF"/>
    <w:rsid w:val="00332FC4"/>
    <w:rsid w:val="003330CC"/>
    <w:rsid w:val="00333561"/>
    <w:rsid w:val="003336A9"/>
    <w:rsid w:val="00334027"/>
    <w:rsid w:val="00334A89"/>
    <w:rsid w:val="00334D3D"/>
    <w:rsid w:val="00334E1E"/>
    <w:rsid w:val="0033512C"/>
    <w:rsid w:val="003352CA"/>
    <w:rsid w:val="00335500"/>
    <w:rsid w:val="00335883"/>
    <w:rsid w:val="00335A6E"/>
    <w:rsid w:val="00335D10"/>
    <w:rsid w:val="00335E78"/>
    <w:rsid w:val="0033627D"/>
    <w:rsid w:val="00336ADD"/>
    <w:rsid w:val="003373D6"/>
    <w:rsid w:val="00337828"/>
    <w:rsid w:val="00337D96"/>
    <w:rsid w:val="003403BF"/>
    <w:rsid w:val="003403DA"/>
    <w:rsid w:val="003405CC"/>
    <w:rsid w:val="003406EF"/>
    <w:rsid w:val="00340ADA"/>
    <w:rsid w:val="00341484"/>
    <w:rsid w:val="003414B7"/>
    <w:rsid w:val="0034196A"/>
    <w:rsid w:val="00342044"/>
    <w:rsid w:val="00342670"/>
    <w:rsid w:val="003426F0"/>
    <w:rsid w:val="00342A06"/>
    <w:rsid w:val="0034450F"/>
    <w:rsid w:val="00344C59"/>
    <w:rsid w:val="00344C9B"/>
    <w:rsid w:val="00345227"/>
    <w:rsid w:val="003452FB"/>
    <w:rsid w:val="00345802"/>
    <w:rsid w:val="0034580A"/>
    <w:rsid w:val="00345BF9"/>
    <w:rsid w:val="0034607C"/>
    <w:rsid w:val="003460AC"/>
    <w:rsid w:val="00346352"/>
    <w:rsid w:val="00346500"/>
    <w:rsid w:val="00346754"/>
    <w:rsid w:val="00347933"/>
    <w:rsid w:val="00350B46"/>
    <w:rsid w:val="00351AE5"/>
    <w:rsid w:val="00352596"/>
    <w:rsid w:val="00352F0E"/>
    <w:rsid w:val="00353465"/>
    <w:rsid w:val="0035378E"/>
    <w:rsid w:val="00353ED7"/>
    <w:rsid w:val="003557A3"/>
    <w:rsid w:val="00355C25"/>
    <w:rsid w:val="003566BB"/>
    <w:rsid w:val="003569CF"/>
    <w:rsid w:val="00357195"/>
    <w:rsid w:val="003571DE"/>
    <w:rsid w:val="003578CB"/>
    <w:rsid w:val="00357B1D"/>
    <w:rsid w:val="003600A8"/>
    <w:rsid w:val="0036176F"/>
    <w:rsid w:val="00362456"/>
    <w:rsid w:val="003626EC"/>
    <w:rsid w:val="00362DE3"/>
    <w:rsid w:val="00363271"/>
    <w:rsid w:val="00363C80"/>
    <w:rsid w:val="00363EDA"/>
    <w:rsid w:val="003646B0"/>
    <w:rsid w:val="00364B78"/>
    <w:rsid w:val="00364C49"/>
    <w:rsid w:val="00364D81"/>
    <w:rsid w:val="00364F34"/>
    <w:rsid w:val="00365765"/>
    <w:rsid w:val="00365CCC"/>
    <w:rsid w:val="00366284"/>
    <w:rsid w:val="00366690"/>
    <w:rsid w:val="003668C3"/>
    <w:rsid w:val="003669AD"/>
    <w:rsid w:val="00366F59"/>
    <w:rsid w:val="00366FD7"/>
    <w:rsid w:val="00366FED"/>
    <w:rsid w:val="00367280"/>
    <w:rsid w:val="00367BC4"/>
    <w:rsid w:val="00370A0F"/>
    <w:rsid w:val="00370B09"/>
    <w:rsid w:val="00371BF1"/>
    <w:rsid w:val="00371CE5"/>
    <w:rsid w:val="00371F15"/>
    <w:rsid w:val="003722CF"/>
    <w:rsid w:val="0037280E"/>
    <w:rsid w:val="00372AB0"/>
    <w:rsid w:val="00372B37"/>
    <w:rsid w:val="00372DA8"/>
    <w:rsid w:val="003733E3"/>
    <w:rsid w:val="0037495A"/>
    <w:rsid w:val="0037497D"/>
    <w:rsid w:val="00374D6D"/>
    <w:rsid w:val="00374FEA"/>
    <w:rsid w:val="0037558F"/>
    <w:rsid w:val="00375CEE"/>
    <w:rsid w:val="00376586"/>
    <w:rsid w:val="00376773"/>
    <w:rsid w:val="00376930"/>
    <w:rsid w:val="003771D1"/>
    <w:rsid w:val="00377245"/>
    <w:rsid w:val="0037726D"/>
    <w:rsid w:val="0038020D"/>
    <w:rsid w:val="003804EB"/>
    <w:rsid w:val="00380FD2"/>
    <w:rsid w:val="00381ABE"/>
    <w:rsid w:val="00382373"/>
    <w:rsid w:val="00382680"/>
    <w:rsid w:val="003838BA"/>
    <w:rsid w:val="00383994"/>
    <w:rsid w:val="00383A04"/>
    <w:rsid w:val="00384054"/>
    <w:rsid w:val="0038462E"/>
    <w:rsid w:val="0038474B"/>
    <w:rsid w:val="00385213"/>
    <w:rsid w:val="00385BCA"/>
    <w:rsid w:val="00385D17"/>
    <w:rsid w:val="00385FAE"/>
    <w:rsid w:val="0038657D"/>
    <w:rsid w:val="0038690F"/>
    <w:rsid w:val="00386ABE"/>
    <w:rsid w:val="00387395"/>
    <w:rsid w:val="00387A76"/>
    <w:rsid w:val="00387BFF"/>
    <w:rsid w:val="00390222"/>
    <w:rsid w:val="003916BB"/>
    <w:rsid w:val="00391738"/>
    <w:rsid w:val="0039196B"/>
    <w:rsid w:val="00391F6A"/>
    <w:rsid w:val="003920F0"/>
    <w:rsid w:val="00392B61"/>
    <w:rsid w:val="00394071"/>
    <w:rsid w:val="00394512"/>
    <w:rsid w:val="00394B98"/>
    <w:rsid w:val="00395D8D"/>
    <w:rsid w:val="00396811"/>
    <w:rsid w:val="00396EB1"/>
    <w:rsid w:val="00396ED0"/>
    <w:rsid w:val="003972D2"/>
    <w:rsid w:val="003A0259"/>
    <w:rsid w:val="003A03D6"/>
    <w:rsid w:val="003A080D"/>
    <w:rsid w:val="003A11B8"/>
    <w:rsid w:val="003A2207"/>
    <w:rsid w:val="003A270D"/>
    <w:rsid w:val="003A2920"/>
    <w:rsid w:val="003A30B9"/>
    <w:rsid w:val="003A320A"/>
    <w:rsid w:val="003A3CFA"/>
    <w:rsid w:val="003A50BE"/>
    <w:rsid w:val="003A5A7E"/>
    <w:rsid w:val="003A6BD0"/>
    <w:rsid w:val="003A77BE"/>
    <w:rsid w:val="003A7C3E"/>
    <w:rsid w:val="003A7D01"/>
    <w:rsid w:val="003B00CF"/>
    <w:rsid w:val="003B02CD"/>
    <w:rsid w:val="003B0563"/>
    <w:rsid w:val="003B06EB"/>
    <w:rsid w:val="003B0E43"/>
    <w:rsid w:val="003B1283"/>
    <w:rsid w:val="003B1D9B"/>
    <w:rsid w:val="003B2452"/>
    <w:rsid w:val="003B2464"/>
    <w:rsid w:val="003B2DA7"/>
    <w:rsid w:val="003B32B1"/>
    <w:rsid w:val="003B41EA"/>
    <w:rsid w:val="003B473D"/>
    <w:rsid w:val="003B4C57"/>
    <w:rsid w:val="003B4E1A"/>
    <w:rsid w:val="003B4F57"/>
    <w:rsid w:val="003B526D"/>
    <w:rsid w:val="003B5C90"/>
    <w:rsid w:val="003B5CB0"/>
    <w:rsid w:val="003B6541"/>
    <w:rsid w:val="003B67D0"/>
    <w:rsid w:val="003B6BC0"/>
    <w:rsid w:val="003B76DD"/>
    <w:rsid w:val="003B7AAB"/>
    <w:rsid w:val="003B7B55"/>
    <w:rsid w:val="003B7DAC"/>
    <w:rsid w:val="003B7FD1"/>
    <w:rsid w:val="003C01EA"/>
    <w:rsid w:val="003C054F"/>
    <w:rsid w:val="003C078E"/>
    <w:rsid w:val="003C11FB"/>
    <w:rsid w:val="003C1A09"/>
    <w:rsid w:val="003C1D70"/>
    <w:rsid w:val="003C30BF"/>
    <w:rsid w:val="003C3363"/>
    <w:rsid w:val="003C37B2"/>
    <w:rsid w:val="003C4282"/>
    <w:rsid w:val="003C4850"/>
    <w:rsid w:val="003C5081"/>
    <w:rsid w:val="003C51C7"/>
    <w:rsid w:val="003C5891"/>
    <w:rsid w:val="003C64E8"/>
    <w:rsid w:val="003C673F"/>
    <w:rsid w:val="003C734A"/>
    <w:rsid w:val="003D00D5"/>
    <w:rsid w:val="003D0C4A"/>
    <w:rsid w:val="003D0E4F"/>
    <w:rsid w:val="003D1723"/>
    <w:rsid w:val="003D23F7"/>
    <w:rsid w:val="003D2653"/>
    <w:rsid w:val="003D30C1"/>
    <w:rsid w:val="003D3479"/>
    <w:rsid w:val="003D43C0"/>
    <w:rsid w:val="003D45C4"/>
    <w:rsid w:val="003D4A23"/>
    <w:rsid w:val="003D55C5"/>
    <w:rsid w:val="003D55D6"/>
    <w:rsid w:val="003D6365"/>
    <w:rsid w:val="003D65B8"/>
    <w:rsid w:val="003D6801"/>
    <w:rsid w:val="003D6931"/>
    <w:rsid w:val="003D6971"/>
    <w:rsid w:val="003D6C82"/>
    <w:rsid w:val="003D760E"/>
    <w:rsid w:val="003D770F"/>
    <w:rsid w:val="003D78C9"/>
    <w:rsid w:val="003D7D0C"/>
    <w:rsid w:val="003E02FF"/>
    <w:rsid w:val="003E053E"/>
    <w:rsid w:val="003E065E"/>
    <w:rsid w:val="003E0ADF"/>
    <w:rsid w:val="003E0C8A"/>
    <w:rsid w:val="003E1604"/>
    <w:rsid w:val="003E238E"/>
    <w:rsid w:val="003E24EC"/>
    <w:rsid w:val="003E27A8"/>
    <w:rsid w:val="003E2902"/>
    <w:rsid w:val="003E2EAE"/>
    <w:rsid w:val="003E30F2"/>
    <w:rsid w:val="003E35B7"/>
    <w:rsid w:val="003E35C0"/>
    <w:rsid w:val="003E3D56"/>
    <w:rsid w:val="003E412E"/>
    <w:rsid w:val="003E458C"/>
    <w:rsid w:val="003E4710"/>
    <w:rsid w:val="003E4BD3"/>
    <w:rsid w:val="003E5108"/>
    <w:rsid w:val="003E5365"/>
    <w:rsid w:val="003E5860"/>
    <w:rsid w:val="003E688C"/>
    <w:rsid w:val="003E6B79"/>
    <w:rsid w:val="003E7499"/>
    <w:rsid w:val="003E782A"/>
    <w:rsid w:val="003E7939"/>
    <w:rsid w:val="003E7A50"/>
    <w:rsid w:val="003E7F0F"/>
    <w:rsid w:val="003F016B"/>
    <w:rsid w:val="003F096C"/>
    <w:rsid w:val="003F0F1C"/>
    <w:rsid w:val="003F18F6"/>
    <w:rsid w:val="003F194E"/>
    <w:rsid w:val="003F1C77"/>
    <w:rsid w:val="003F20E8"/>
    <w:rsid w:val="003F22C3"/>
    <w:rsid w:val="003F2412"/>
    <w:rsid w:val="003F2AA6"/>
    <w:rsid w:val="003F3229"/>
    <w:rsid w:val="003F381B"/>
    <w:rsid w:val="003F38C4"/>
    <w:rsid w:val="003F3CCB"/>
    <w:rsid w:val="003F4825"/>
    <w:rsid w:val="003F4DC4"/>
    <w:rsid w:val="003F4E2F"/>
    <w:rsid w:val="003F59CA"/>
    <w:rsid w:val="003F5D6E"/>
    <w:rsid w:val="003F5E66"/>
    <w:rsid w:val="003F67E6"/>
    <w:rsid w:val="003F6C0C"/>
    <w:rsid w:val="003F6CAC"/>
    <w:rsid w:val="003F7B93"/>
    <w:rsid w:val="004003E6"/>
    <w:rsid w:val="00400996"/>
    <w:rsid w:val="0040101B"/>
    <w:rsid w:val="00401114"/>
    <w:rsid w:val="0040158A"/>
    <w:rsid w:val="004016A8"/>
    <w:rsid w:val="00401BF9"/>
    <w:rsid w:val="00401E5A"/>
    <w:rsid w:val="00401F13"/>
    <w:rsid w:val="004024A2"/>
    <w:rsid w:val="0040289D"/>
    <w:rsid w:val="00402ADB"/>
    <w:rsid w:val="004031F8"/>
    <w:rsid w:val="00403863"/>
    <w:rsid w:val="00403B4B"/>
    <w:rsid w:val="00404134"/>
    <w:rsid w:val="00404255"/>
    <w:rsid w:val="004052A7"/>
    <w:rsid w:val="00406429"/>
    <w:rsid w:val="004065AE"/>
    <w:rsid w:val="00406FF4"/>
    <w:rsid w:val="0040706A"/>
    <w:rsid w:val="0040713C"/>
    <w:rsid w:val="0040730A"/>
    <w:rsid w:val="00407570"/>
    <w:rsid w:val="004075EE"/>
    <w:rsid w:val="00407BE0"/>
    <w:rsid w:val="00410193"/>
    <w:rsid w:val="0041036F"/>
    <w:rsid w:val="00410459"/>
    <w:rsid w:val="00411331"/>
    <w:rsid w:val="00411440"/>
    <w:rsid w:val="00411AF6"/>
    <w:rsid w:val="0041286C"/>
    <w:rsid w:val="004128BA"/>
    <w:rsid w:val="00412BC6"/>
    <w:rsid w:val="0041326A"/>
    <w:rsid w:val="00413392"/>
    <w:rsid w:val="004135E6"/>
    <w:rsid w:val="0041374F"/>
    <w:rsid w:val="00413E26"/>
    <w:rsid w:val="0041413A"/>
    <w:rsid w:val="00414B6D"/>
    <w:rsid w:val="0041527F"/>
    <w:rsid w:val="00415531"/>
    <w:rsid w:val="004156E4"/>
    <w:rsid w:val="00415994"/>
    <w:rsid w:val="0041611F"/>
    <w:rsid w:val="004161A5"/>
    <w:rsid w:val="00416393"/>
    <w:rsid w:val="004163F4"/>
    <w:rsid w:val="00417716"/>
    <w:rsid w:val="00417A37"/>
    <w:rsid w:val="00417BF6"/>
    <w:rsid w:val="00420157"/>
    <w:rsid w:val="00420BA5"/>
    <w:rsid w:val="004216B5"/>
    <w:rsid w:val="004216BA"/>
    <w:rsid w:val="004222DD"/>
    <w:rsid w:val="0042242D"/>
    <w:rsid w:val="004226B6"/>
    <w:rsid w:val="004231D1"/>
    <w:rsid w:val="004234D4"/>
    <w:rsid w:val="004244C1"/>
    <w:rsid w:val="00424887"/>
    <w:rsid w:val="0042504D"/>
    <w:rsid w:val="0042515A"/>
    <w:rsid w:val="004259A3"/>
    <w:rsid w:val="0042656B"/>
    <w:rsid w:val="0042687F"/>
    <w:rsid w:val="004269E7"/>
    <w:rsid w:val="00426E27"/>
    <w:rsid w:val="00427343"/>
    <w:rsid w:val="004303C3"/>
    <w:rsid w:val="0043049C"/>
    <w:rsid w:val="004307F0"/>
    <w:rsid w:val="00430B1D"/>
    <w:rsid w:val="004314B1"/>
    <w:rsid w:val="00431E1E"/>
    <w:rsid w:val="00432338"/>
    <w:rsid w:val="00432526"/>
    <w:rsid w:val="0043267C"/>
    <w:rsid w:val="00432786"/>
    <w:rsid w:val="00432B26"/>
    <w:rsid w:val="00432B9F"/>
    <w:rsid w:val="00432C75"/>
    <w:rsid w:val="00432E8D"/>
    <w:rsid w:val="00433AC2"/>
    <w:rsid w:val="00434136"/>
    <w:rsid w:val="004341E8"/>
    <w:rsid w:val="00434476"/>
    <w:rsid w:val="00434DA8"/>
    <w:rsid w:val="00434DBD"/>
    <w:rsid w:val="0043556A"/>
    <w:rsid w:val="004356A1"/>
    <w:rsid w:val="00435C42"/>
    <w:rsid w:val="00435F84"/>
    <w:rsid w:val="0043605A"/>
    <w:rsid w:val="00436937"/>
    <w:rsid w:val="00436B87"/>
    <w:rsid w:val="004376FB"/>
    <w:rsid w:val="00437A92"/>
    <w:rsid w:val="00437AD3"/>
    <w:rsid w:val="0044020E"/>
    <w:rsid w:val="00440A6E"/>
    <w:rsid w:val="0044163D"/>
    <w:rsid w:val="00441D7C"/>
    <w:rsid w:val="0044308D"/>
    <w:rsid w:val="0044335E"/>
    <w:rsid w:val="00443BBD"/>
    <w:rsid w:val="00443CEC"/>
    <w:rsid w:val="00444052"/>
    <w:rsid w:val="00444082"/>
    <w:rsid w:val="0044430F"/>
    <w:rsid w:val="004447A4"/>
    <w:rsid w:val="00444967"/>
    <w:rsid w:val="00444C87"/>
    <w:rsid w:val="00444CCE"/>
    <w:rsid w:val="00444DAE"/>
    <w:rsid w:val="00444E37"/>
    <w:rsid w:val="00444EE8"/>
    <w:rsid w:val="00445796"/>
    <w:rsid w:val="0044596C"/>
    <w:rsid w:val="00445E8D"/>
    <w:rsid w:val="00445F9A"/>
    <w:rsid w:val="004462A9"/>
    <w:rsid w:val="00446464"/>
    <w:rsid w:val="00446535"/>
    <w:rsid w:val="004465FA"/>
    <w:rsid w:val="00447192"/>
    <w:rsid w:val="00447407"/>
    <w:rsid w:val="004474F0"/>
    <w:rsid w:val="004477A3"/>
    <w:rsid w:val="004478C7"/>
    <w:rsid w:val="00447B8F"/>
    <w:rsid w:val="00447FB0"/>
    <w:rsid w:val="0045009A"/>
    <w:rsid w:val="00450339"/>
    <w:rsid w:val="004504BF"/>
    <w:rsid w:val="00451CE7"/>
    <w:rsid w:val="00451EBF"/>
    <w:rsid w:val="0045317F"/>
    <w:rsid w:val="00453285"/>
    <w:rsid w:val="00453306"/>
    <w:rsid w:val="00453903"/>
    <w:rsid w:val="00453966"/>
    <w:rsid w:val="0045415B"/>
    <w:rsid w:val="0045476C"/>
    <w:rsid w:val="00454ACA"/>
    <w:rsid w:val="00454F83"/>
    <w:rsid w:val="0045525B"/>
    <w:rsid w:val="004558E8"/>
    <w:rsid w:val="00456182"/>
    <w:rsid w:val="00456451"/>
    <w:rsid w:val="004564A1"/>
    <w:rsid w:val="00456504"/>
    <w:rsid w:val="00457474"/>
    <w:rsid w:val="00457AF3"/>
    <w:rsid w:val="004603BE"/>
    <w:rsid w:val="0046114B"/>
    <w:rsid w:val="004611C0"/>
    <w:rsid w:val="00461552"/>
    <w:rsid w:val="0046216D"/>
    <w:rsid w:val="0046219D"/>
    <w:rsid w:val="004623EE"/>
    <w:rsid w:val="0046297D"/>
    <w:rsid w:val="00462CD1"/>
    <w:rsid w:val="004632A8"/>
    <w:rsid w:val="00464597"/>
    <w:rsid w:val="00464985"/>
    <w:rsid w:val="00465353"/>
    <w:rsid w:val="00465665"/>
    <w:rsid w:val="00465827"/>
    <w:rsid w:val="00465A07"/>
    <w:rsid w:val="00465AEE"/>
    <w:rsid w:val="00465B20"/>
    <w:rsid w:val="00465B39"/>
    <w:rsid w:val="00465BC7"/>
    <w:rsid w:val="00465FF1"/>
    <w:rsid w:val="00466A5A"/>
    <w:rsid w:val="00467D82"/>
    <w:rsid w:val="00470C54"/>
    <w:rsid w:val="00470E6F"/>
    <w:rsid w:val="004711FE"/>
    <w:rsid w:val="00471C28"/>
    <w:rsid w:val="00471CFC"/>
    <w:rsid w:val="004720E0"/>
    <w:rsid w:val="0047222C"/>
    <w:rsid w:val="004726A9"/>
    <w:rsid w:val="004731AC"/>
    <w:rsid w:val="004731B8"/>
    <w:rsid w:val="00473AD4"/>
    <w:rsid w:val="00473F2D"/>
    <w:rsid w:val="00474069"/>
    <w:rsid w:val="004742C1"/>
    <w:rsid w:val="004745ED"/>
    <w:rsid w:val="00474782"/>
    <w:rsid w:val="00474AFC"/>
    <w:rsid w:val="00475116"/>
    <w:rsid w:val="004761A0"/>
    <w:rsid w:val="004768F2"/>
    <w:rsid w:val="00476B07"/>
    <w:rsid w:val="00476B12"/>
    <w:rsid w:val="00476EC3"/>
    <w:rsid w:val="004771DF"/>
    <w:rsid w:val="004775D8"/>
    <w:rsid w:val="00477994"/>
    <w:rsid w:val="00480146"/>
    <w:rsid w:val="00480852"/>
    <w:rsid w:val="00481CEA"/>
    <w:rsid w:val="004821A8"/>
    <w:rsid w:val="004826B8"/>
    <w:rsid w:val="00482860"/>
    <w:rsid w:val="00482E1F"/>
    <w:rsid w:val="00483871"/>
    <w:rsid w:val="00484010"/>
    <w:rsid w:val="004841CB"/>
    <w:rsid w:val="00484783"/>
    <w:rsid w:val="00484899"/>
    <w:rsid w:val="00484D41"/>
    <w:rsid w:val="004853C2"/>
    <w:rsid w:val="00485531"/>
    <w:rsid w:val="0048556B"/>
    <w:rsid w:val="004856DE"/>
    <w:rsid w:val="00486103"/>
    <w:rsid w:val="00486706"/>
    <w:rsid w:val="00486A13"/>
    <w:rsid w:val="00487125"/>
    <w:rsid w:val="004874D3"/>
    <w:rsid w:val="00490065"/>
    <w:rsid w:val="00490AF2"/>
    <w:rsid w:val="00491740"/>
    <w:rsid w:val="0049191B"/>
    <w:rsid w:val="004923CB"/>
    <w:rsid w:val="0049248A"/>
    <w:rsid w:val="00492851"/>
    <w:rsid w:val="00492EE8"/>
    <w:rsid w:val="0049358E"/>
    <w:rsid w:val="00494195"/>
    <w:rsid w:val="0049478D"/>
    <w:rsid w:val="00494CA3"/>
    <w:rsid w:val="00495B3D"/>
    <w:rsid w:val="004960EA"/>
    <w:rsid w:val="004963CC"/>
    <w:rsid w:val="00496424"/>
    <w:rsid w:val="00496C2E"/>
    <w:rsid w:val="004970C9"/>
    <w:rsid w:val="0049762C"/>
    <w:rsid w:val="004979C1"/>
    <w:rsid w:val="004979C4"/>
    <w:rsid w:val="00497F95"/>
    <w:rsid w:val="004A0B38"/>
    <w:rsid w:val="004A10EE"/>
    <w:rsid w:val="004A15B5"/>
    <w:rsid w:val="004A196B"/>
    <w:rsid w:val="004A2BBE"/>
    <w:rsid w:val="004A3517"/>
    <w:rsid w:val="004A3A04"/>
    <w:rsid w:val="004A3A4B"/>
    <w:rsid w:val="004A4408"/>
    <w:rsid w:val="004A4F93"/>
    <w:rsid w:val="004A50DF"/>
    <w:rsid w:val="004A5178"/>
    <w:rsid w:val="004A5F8D"/>
    <w:rsid w:val="004A66A9"/>
    <w:rsid w:val="004A6817"/>
    <w:rsid w:val="004A6D84"/>
    <w:rsid w:val="004A6DBC"/>
    <w:rsid w:val="004A7086"/>
    <w:rsid w:val="004A735E"/>
    <w:rsid w:val="004A73CC"/>
    <w:rsid w:val="004A7566"/>
    <w:rsid w:val="004A7A84"/>
    <w:rsid w:val="004A7EBF"/>
    <w:rsid w:val="004B03CD"/>
    <w:rsid w:val="004B04F4"/>
    <w:rsid w:val="004B0C99"/>
    <w:rsid w:val="004B0ED0"/>
    <w:rsid w:val="004B18B8"/>
    <w:rsid w:val="004B19B2"/>
    <w:rsid w:val="004B1C5C"/>
    <w:rsid w:val="004B1E56"/>
    <w:rsid w:val="004B206F"/>
    <w:rsid w:val="004B210F"/>
    <w:rsid w:val="004B2676"/>
    <w:rsid w:val="004B2807"/>
    <w:rsid w:val="004B3125"/>
    <w:rsid w:val="004B34B4"/>
    <w:rsid w:val="004B4184"/>
    <w:rsid w:val="004B42FE"/>
    <w:rsid w:val="004B4757"/>
    <w:rsid w:val="004B4BEE"/>
    <w:rsid w:val="004B4DDF"/>
    <w:rsid w:val="004B5735"/>
    <w:rsid w:val="004B60D9"/>
    <w:rsid w:val="004B667A"/>
    <w:rsid w:val="004B6F2C"/>
    <w:rsid w:val="004B728C"/>
    <w:rsid w:val="004B748B"/>
    <w:rsid w:val="004B75FA"/>
    <w:rsid w:val="004B7964"/>
    <w:rsid w:val="004B7F55"/>
    <w:rsid w:val="004C0333"/>
    <w:rsid w:val="004C07C6"/>
    <w:rsid w:val="004C0940"/>
    <w:rsid w:val="004C130D"/>
    <w:rsid w:val="004C188A"/>
    <w:rsid w:val="004C1988"/>
    <w:rsid w:val="004C1A95"/>
    <w:rsid w:val="004C1F4A"/>
    <w:rsid w:val="004C22FD"/>
    <w:rsid w:val="004C2613"/>
    <w:rsid w:val="004C274B"/>
    <w:rsid w:val="004C305F"/>
    <w:rsid w:val="004C3582"/>
    <w:rsid w:val="004C361E"/>
    <w:rsid w:val="004C3EDD"/>
    <w:rsid w:val="004C4982"/>
    <w:rsid w:val="004C4AB1"/>
    <w:rsid w:val="004C4AF0"/>
    <w:rsid w:val="004C4DC0"/>
    <w:rsid w:val="004C5A91"/>
    <w:rsid w:val="004C5F78"/>
    <w:rsid w:val="004C644F"/>
    <w:rsid w:val="004C692D"/>
    <w:rsid w:val="004C736E"/>
    <w:rsid w:val="004C770C"/>
    <w:rsid w:val="004C7AA6"/>
    <w:rsid w:val="004C7FE5"/>
    <w:rsid w:val="004D072C"/>
    <w:rsid w:val="004D0963"/>
    <w:rsid w:val="004D173F"/>
    <w:rsid w:val="004D17B0"/>
    <w:rsid w:val="004D1BEB"/>
    <w:rsid w:val="004D1C99"/>
    <w:rsid w:val="004D1D3E"/>
    <w:rsid w:val="004D2C57"/>
    <w:rsid w:val="004D32C7"/>
    <w:rsid w:val="004D379E"/>
    <w:rsid w:val="004D3F08"/>
    <w:rsid w:val="004D455D"/>
    <w:rsid w:val="004D483F"/>
    <w:rsid w:val="004D51EB"/>
    <w:rsid w:val="004D656F"/>
    <w:rsid w:val="004D6871"/>
    <w:rsid w:val="004D6F57"/>
    <w:rsid w:val="004D752C"/>
    <w:rsid w:val="004D7A08"/>
    <w:rsid w:val="004D7DAE"/>
    <w:rsid w:val="004D7DD9"/>
    <w:rsid w:val="004D7E6F"/>
    <w:rsid w:val="004E0832"/>
    <w:rsid w:val="004E0CFF"/>
    <w:rsid w:val="004E0DE7"/>
    <w:rsid w:val="004E0EEC"/>
    <w:rsid w:val="004E1056"/>
    <w:rsid w:val="004E1A76"/>
    <w:rsid w:val="004E29D6"/>
    <w:rsid w:val="004E2A10"/>
    <w:rsid w:val="004E2EB1"/>
    <w:rsid w:val="004E3394"/>
    <w:rsid w:val="004E3F78"/>
    <w:rsid w:val="004E4145"/>
    <w:rsid w:val="004E439D"/>
    <w:rsid w:val="004E52AA"/>
    <w:rsid w:val="004E53BA"/>
    <w:rsid w:val="004E5B04"/>
    <w:rsid w:val="004E5B71"/>
    <w:rsid w:val="004E6076"/>
    <w:rsid w:val="004E6260"/>
    <w:rsid w:val="004E6563"/>
    <w:rsid w:val="004E6B33"/>
    <w:rsid w:val="004E798A"/>
    <w:rsid w:val="004E7A29"/>
    <w:rsid w:val="004E7CE4"/>
    <w:rsid w:val="004E7D9B"/>
    <w:rsid w:val="004E7DE4"/>
    <w:rsid w:val="004F0361"/>
    <w:rsid w:val="004F0539"/>
    <w:rsid w:val="004F0583"/>
    <w:rsid w:val="004F0B4D"/>
    <w:rsid w:val="004F1444"/>
    <w:rsid w:val="004F1E91"/>
    <w:rsid w:val="004F2642"/>
    <w:rsid w:val="004F2824"/>
    <w:rsid w:val="004F2D7F"/>
    <w:rsid w:val="004F3230"/>
    <w:rsid w:val="004F3BB3"/>
    <w:rsid w:val="004F4B41"/>
    <w:rsid w:val="004F4B9C"/>
    <w:rsid w:val="004F5769"/>
    <w:rsid w:val="004F58FD"/>
    <w:rsid w:val="004F5C03"/>
    <w:rsid w:val="004F6608"/>
    <w:rsid w:val="004F7559"/>
    <w:rsid w:val="00500306"/>
    <w:rsid w:val="00500A78"/>
    <w:rsid w:val="005015BC"/>
    <w:rsid w:val="005016D7"/>
    <w:rsid w:val="005019EC"/>
    <w:rsid w:val="00501B09"/>
    <w:rsid w:val="00501B1A"/>
    <w:rsid w:val="00501EE3"/>
    <w:rsid w:val="00501F0A"/>
    <w:rsid w:val="00501F42"/>
    <w:rsid w:val="00502137"/>
    <w:rsid w:val="00502BF7"/>
    <w:rsid w:val="005039D2"/>
    <w:rsid w:val="00504591"/>
    <w:rsid w:val="00504983"/>
    <w:rsid w:val="00504CA6"/>
    <w:rsid w:val="00504D93"/>
    <w:rsid w:val="00505526"/>
    <w:rsid w:val="0050560B"/>
    <w:rsid w:val="00505CD2"/>
    <w:rsid w:val="005063C3"/>
    <w:rsid w:val="005066ED"/>
    <w:rsid w:val="00507152"/>
    <w:rsid w:val="0050750C"/>
    <w:rsid w:val="00507E36"/>
    <w:rsid w:val="005107A6"/>
    <w:rsid w:val="0051080F"/>
    <w:rsid w:val="0051162D"/>
    <w:rsid w:val="00512045"/>
    <w:rsid w:val="005124F8"/>
    <w:rsid w:val="00512AA9"/>
    <w:rsid w:val="00513348"/>
    <w:rsid w:val="00514453"/>
    <w:rsid w:val="005144A4"/>
    <w:rsid w:val="00514794"/>
    <w:rsid w:val="00514B3C"/>
    <w:rsid w:val="00514C2C"/>
    <w:rsid w:val="00515120"/>
    <w:rsid w:val="005154E6"/>
    <w:rsid w:val="00515FC7"/>
    <w:rsid w:val="005165F2"/>
    <w:rsid w:val="00516A6B"/>
    <w:rsid w:val="00517147"/>
    <w:rsid w:val="00517A48"/>
    <w:rsid w:val="0052022C"/>
    <w:rsid w:val="005202E1"/>
    <w:rsid w:val="00520D90"/>
    <w:rsid w:val="00520DD1"/>
    <w:rsid w:val="005211ED"/>
    <w:rsid w:val="005222EE"/>
    <w:rsid w:val="00522E13"/>
    <w:rsid w:val="00522F99"/>
    <w:rsid w:val="0052475E"/>
    <w:rsid w:val="00524AFD"/>
    <w:rsid w:val="00524B9B"/>
    <w:rsid w:val="00525E5F"/>
    <w:rsid w:val="00525F10"/>
    <w:rsid w:val="00526115"/>
    <w:rsid w:val="0052618F"/>
    <w:rsid w:val="00526190"/>
    <w:rsid w:val="00526332"/>
    <w:rsid w:val="005264B6"/>
    <w:rsid w:val="005267D2"/>
    <w:rsid w:val="005267E1"/>
    <w:rsid w:val="00526B98"/>
    <w:rsid w:val="005278ED"/>
    <w:rsid w:val="00530BCF"/>
    <w:rsid w:val="00531224"/>
    <w:rsid w:val="00531D1D"/>
    <w:rsid w:val="005322B3"/>
    <w:rsid w:val="00532A2F"/>
    <w:rsid w:val="00532E5D"/>
    <w:rsid w:val="00533D09"/>
    <w:rsid w:val="005342C8"/>
    <w:rsid w:val="00534929"/>
    <w:rsid w:val="00534ADC"/>
    <w:rsid w:val="00534D67"/>
    <w:rsid w:val="00535642"/>
    <w:rsid w:val="005363C0"/>
    <w:rsid w:val="00536A29"/>
    <w:rsid w:val="00536B48"/>
    <w:rsid w:val="005374EE"/>
    <w:rsid w:val="00541204"/>
    <w:rsid w:val="005421C5"/>
    <w:rsid w:val="0054298D"/>
    <w:rsid w:val="00542C14"/>
    <w:rsid w:val="00542C6D"/>
    <w:rsid w:val="005430FE"/>
    <w:rsid w:val="00543137"/>
    <w:rsid w:val="005431CF"/>
    <w:rsid w:val="00543FA5"/>
    <w:rsid w:val="00544420"/>
    <w:rsid w:val="00544EA2"/>
    <w:rsid w:val="00545287"/>
    <w:rsid w:val="005464E6"/>
    <w:rsid w:val="00546721"/>
    <w:rsid w:val="00546DEF"/>
    <w:rsid w:val="00547218"/>
    <w:rsid w:val="00547AFF"/>
    <w:rsid w:val="0055036A"/>
    <w:rsid w:val="00550E01"/>
    <w:rsid w:val="005510C6"/>
    <w:rsid w:val="0055243B"/>
    <w:rsid w:val="005524FF"/>
    <w:rsid w:val="00552B48"/>
    <w:rsid w:val="00552FF1"/>
    <w:rsid w:val="005538C8"/>
    <w:rsid w:val="00553B42"/>
    <w:rsid w:val="0055404C"/>
    <w:rsid w:val="005541D8"/>
    <w:rsid w:val="005541FD"/>
    <w:rsid w:val="005554B5"/>
    <w:rsid w:val="00555B7D"/>
    <w:rsid w:val="00555DD6"/>
    <w:rsid w:val="00556343"/>
    <w:rsid w:val="00557164"/>
    <w:rsid w:val="00557569"/>
    <w:rsid w:val="00557863"/>
    <w:rsid w:val="00557976"/>
    <w:rsid w:val="0056067D"/>
    <w:rsid w:val="00560FF0"/>
    <w:rsid w:val="0056104E"/>
    <w:rsid w:val="005612C1"/>
    <w:rsid w:val="00561C24"/>
    <w:rsid w:val="00561E24"/>
    <w:rsid w:val="00561FE3"/>
    <w:rsid w:val="00562B4C"/>
    <w:rsid w:val="00562E9A"/>
    <w:rsid w:val="00562EA3"/>
    <w:rsid w:val="005634F2"/>
    <w:rsid w:val="00563AAF"/>
    <w:rsid w:val="0056595F"/>
    <w:rsid w:val="00565C5A"/>
    <w:rsid w:val="00565D74"/>
    <w:rsid w:val="00566493"/>
    <w:rsid w:val="00566EC1"/>
    <w:rsid w:val="00567186"/>
    <w:rsid w:val="005678A2"/>
    <w:rsid w:val="005679FA"/>
    <w:rsid w:val="00570145"/>
    <w:rsid w:val="00570534"/>
    <w:rsid w:val="0057066A"/>
    <w:rsid w:val="005707D0"/>
    <w:rsid w:val="0057088E"/>
    <w:rsid w:val="00570898"/>
    <w:rsid w:val="00570C63"/>
    <w:rsid w:val="0057105F"/>
    <w:rsid w:val="005712F3"/>
    <w:rsid w:val="00571B91"/>
    <w:rsid w:val="00571C6D"/>
    <w:rsid w:val="0057246A"/>
    <w:rsid w:val="0057282A"/>
    <w:rsid w:val="00572BAB"/>
    <w:rsid w:val="00572F23"/>
    <w:rsid w:val="00573044"/>
    <w:rsid w:val="005732F3"/>
    <w:rsid w:val="00573763"/>
    <w:rsid w:val="005737BF"/>
    <w:rsid w:val="0057386B"/>
    <w:rsid w:val="005740AB"/>
    <w:rsid w:val="00574456"/>
    <w:rsid w:val="00574638"/>
    <w:rsid w:val="005750D5"/>
    <w:rsid w:val="005750F3"/>
    <w:rsid w:val="00575B61"/>
    <w:rsid w:val="00576256"/>
    <w:rsid w:val="00576480"/>
    <w:rsid w:val="0057656E"/>
    <w:rsid w:val="00576B12"/>
    <w:rsid w:val="00576C03"/>
    <w:rsid w:val="00577227"/>
    <w:rsid w:val="00577569"/>
    <w:rsid w:val="00577951"/>
    <w:rsid w:val="005779DB"/>
    <w:rsid w:val="005800DB"/>
    <w:rsid w:val="005803B2"/>
    <w:rsid w:val="00580656"/>
    <w:rsid w:val="005817C3"/>
    <w:rsid w:val="00581846"/>
    <w:rsid w:val="00581A71"/>
    <w:rsid w:val="00582522"/>
    <w:rsid w:val="00582ADD"/>
    <w:rsid w:val="00583CB8"/>
    <w:rsid w:val="00584130"/>
    <w:rsid w:val="005842E9"/>
    <w:rsid w:val="005843E2"/>
    <w:rsid w:val="005849F5"/>
    <w:rsid w:val="00586E00"/>
    <w:rsid w:val="00586FAC"/>
    <w:rsid w:val="0058735B"/>
    <w:rsid w:val="00587929"/>
    <w:rsid w:val="00587A88"/>
    <w:rsid w:val="00587CCE"/>
    <w:rsid w:val="00587F6F"/>
    <w:rsid w:val="0059031E"/>
    <w:rsid w:val="00590AEE"/>
    <w:rsid w:val="00590E13"/>
    <w:rsid w:val="00590ED8"/>
    <w:rsid w:val="00591161"/>
    <w:rsid w:val="0059120D"/>
    <w:rsid w:val="00591661"/>
    <w:rsid w:val="00591921"/>
    <w:rsid w:val="005926BC"/>
    <w:rsid w:val="0059276C"/>
    <w:rsid w:val="00592987"/>
    <w:rsid w:val="00593BC1"/>
    <w:rsid w:val="005945D9"/>
    <w:rsid w:val="00594668"/>
    <w:rsid w:val="00595397"/>
    <w:rsid w:val="00595415"/>
    <w:rsid w:val="00595ACE"/>
    <w:rsid w:val="00595F4C"/>
    <w:rsid w:val="005961EA"/>
    <w:rsid w:val="0059630E"/>
    <w:rsid w:val="00596BC7"/>
    <w:rsid w:val="0059703A"/>
    <w:rsid w:val="00597996"/>
    <w:rsid w:val="00597D56"/>
    <w:rsid w:val="005A0217"/>
    <w:rsid w:val="005A055E"/>
    <w:rsid w:val="005A124F"/>
    <w:rsid w:val="005A12DD"/>
    <w:rsid w:val="005A158E"/>
    <w:rsid w:val="005A18B1"/>
    <w:rsid w:val="005A19A7"/>
    <w:rsid w:val="005A21D0"/>
    <w:rsid w:val="005A2288"/>
    <w:rsid w:val="005A252A"/>
    <w:rsid w:val="005A2576"/>
    <w:rsid w:val="005A28B7"/>
    <w:rsid w:val="005A29D1"/>
    <w:rsid w:val="005A2D4C"/>
    <w:rsid w:val="005A3863"/>
    <w:rsid w:val="005A3D25"/>
    <w:rsid w:val="005A4C2F"/>
    <w:rsid w:val="005A4FE6"/>
    <w:rsid w:val="005A53B4"/>
    <w:rsid w:val="005A54A2"/>
    <w:rsid w:val="005A591E"/>
    <w:rsid w:val="005A6032"/>
    <w:rsid w:val="005A6DB9"/>
    <w:rsid w:val="005A7132"/>
    <w:rsid w:val="005A7397"/>
    <w:rsid w:val="005A76BA"/>
    <w:rsid w:val="005B0967"/>
    <w:rsid w:val="005B0CF1"/>
    <w:rsid w:val="005B1244"/>
    <w:rsid w:val="005B1C78"/>
    <w:rsid w:val="005B1CAC"/>
    <w:rsid w:val="005B31B9"/>
    <w:rsid w:val="005B3FFE"/>
    <w:rsid w:val="005B4545"/>
    <w:rsid w:val="005B4D15"/>
    <w:rsid w:val="005B4D56"/>
    <w:rsid w:val="005B52F9"/>
    <w:rsid w:val="005B54BF"/>
    <w:rsid w:val="005B54FD"/>
    <w:rsid w:val="005B58C0"/>
    <w:rsid w:val="005B5A7C"/>
    <w:rsid w:val="005B5E7A"/>
    <w:rsid w:val="005B5E87"/>
    <w:rsid w:val="005B6073"/>
    <w:rsid w:val="005B6414"/>
    <w:rsid w:val="005B6D3F"/>
    <w:rsid w:val="005B70AF"/>
    <w:rsid w:val="005B7BFC"/>
    <w:rsid w:val="005B7F56"/>
    <w:rsid w:val="005C2C7D"/>
    <w:rsid w:val="005C2D7E"/>
    <w:rsid w:val="005C3626"/>
    <w:rsid w:val="005C3AFB"/>
    <w:rsid w:val="005C3F76"/>
    <w:rsid w:val="005C4038"/>
    <w:rsid w:val="005C57C6"/>
    <w:rsid w:val="005C5AF8"/>
    <w:rsid w:val="005C5BA3"/>
    <w:rsid w:val="005C67C2"/>
    <w:rsid w:val="005C67D2"/>
    <w:rsid w:val="005C67F8"/>
    <w:rsid w:val="005C6886"/>
    <w:rsid w:val="005C73B3"/>
    <w:rsid w:val="005C7457"/>
    <w:rsid w:val="005C78B4"/>
    <w:rsid w:val="005C7E3E"/>
    <w:rsid w:val="005C7EB9"/>
    <w:rsid w:val="005D003E"/>
    <w:rsid w:val="005D01DF"/>
    <w:rsid w:val="005D07E2"/>
    <w:rsid w:val="005D0A16"/>
    <w:rsid w:val="005D0CAC"/>
    <w:rsid w:val="005D148D"/>
    <w:rsid w:val="005D15E3"/>
    <w:rsid w:val="005D1605"/>
    <w:rsid w:val="005D17AB"/>
    <w:rsid w:val="005D1899"/>
    <w:rsid w:val="005D1B2D"/>
    <w:rsid w:val="005D1CFC"/>
    <w:rsid w:val="005D24C5"/>
    <w:rsid w:val="005D2DB9"/>
    <w:rsid w:val="005D394C"/>
    <w:rsid w:val="005D40B6"/>
    <w:rsid w:val="005D4179"/>
    <w:rsid w:val="005D457B"/>
    <w:rsid w:val="005D48B5"/>
    <w:rsid w:val="005D4D67"/>
    <w:rsid w:val="005D5932"/>
    <w:rsid w:val="005D5F9A"/>
    <w:rsid w:val="005D71B2"/>
    <w:rsid w:val="005E051B"/>
    <w:rsid w:val="005E0880"/>
    <w:rsid w:val="005E09EF"/>
    <w:rsid w:val="005E0D16"/>
    <w:rsid w:val="005E0E6C"/>
    <w:rsid w:val="005E1045"/>
    <w:rsid w:val="005E10C6"/>
    <w:rsid w:val="005E1774"/>
    <w:rsid w:val="005E24B0"/>
    <w:rsid w:val="005E2B56"/>
    <w:rsid w:val="005E30CB"/>
    <w:rsid w:val="005E319F"/>
    <w:rsid w:val="005E4301"/>
    <w:rsid w:val="005E4649"/>
    <w:rsid w:val="005E4A00"/>
    <w:rsid w:val="005E4CD2"/>
    <w:rsid w:val="005E5170"/>
    <w:rsid w:val="005E5552"/>
    <w:rsid w:val="005E58CC"/>
    <w:rsid w:val="005E5E78"/>
    <w:rsid w:val="005E63B9"/>
    <w:rsid w:val="005E641F"/>
    <w:rsid w:val="005E64C6"/>
    <w:rsid w:val="005E7A60"/>
    <w:rsid w:val="005E7B46"/>
    <w:rsid w:val="005F0086"/>
    <w:rsid w:val="005F04D9"/>
    <w:rsid w:val="005F1331"/>
    <w:rsid w:val="005F1488"/>
    <w:rsid w:val="005F15F4"/>
    <w:rsid w:val="005F28FB"/>
    <w:rsid w:val="005F2994"/>
    <w:rsid w:val="005F31EA"/>
    <w:rsid w:val="005F3249"/>
    <w:rsid w:val="005F32A1"/>
    <w:rsid w:val="005F37BD"/>
    <w:rsid w:val="005F3A01"/>
    <w:rsid w:val="005F41C3"/>
    <w:rsid w:val="005F49B7"/>
    <w:rsid w:val="005F575B"/>
    <w:rsid w:val="005F5A44"/>
    <w:rsid w:val="005F653B"/>
    <w:rsid w:val="005F6587"/>
    <w:rsid w:val="005F67DD"/>
    <w:rsid w:val="005F6BF8"/>
    <w:rsid w:val="005F7140"/>
    <w:rsid w:val="005F7692"/>
    <w:rsid w:val="005F7B21"/>
    <w:rsid w:val="005F7DF3"/>
    <w:rsid w:val="005F7E49"/>
    <w:rsid w:val="006002B4"/>
    <w:rsid w:val="00600EDF"/>
    <w:rsid w:val="00601441"/>
    <w:rsid w:val="006017D6"/>
    <w:rsid w:val="0060246E"/>
    <w:rsid w:val="00602EDC"/>
    <w:rsid w:val="006032D2"/>
    <w:rsid w:val="006039CD"/>
    <w:rsid w:val="00603AC6"/>
    <w:rsid w:val="00603CEA"/>
    <w:rsid w:val="00603FD6"/>
    <w:rsid w:val="00604208"/>
    <w:rsid w:val="00604843"/>
    <w:rsid w:val="006048FF"/>
    <w:rsid w:val="0060491E"/>
    <w:rsid w:val="0060581F"/>
    <w:rsid w:val="00605B14"/>
    <w:rsid w:val="00605D61"/>
    <w:rsid w:val="006061DD"/>
    <w:rsid w:val="00606DE3"/>
    <w:rsid w:val="00606DE7"/>
    <w:rsid w:val="0060708C"/>
    <w:rsid w:val="0060708F"/>
    <w:rsid w:val="0060777A"/>
    <w:rsid w:val="00607CC8"/>
    <w:rsid w:val="00607E5C"/>
    <w:rsid w:val="00607F6E"/>
    <w:rsid w:val="0061012E"/>
    <w:rsid w:val="006112F4"/>
    <w:rsid w:val="006113C3"/>
    <w:rsid w:val="00611852"/>
    <w:rsid w:val="006119D1"/>
    <w:rsid w:val="00611C79"/>
    <w:rsid w:val="00611CE3"/>
    <w:rsid w:val="00611D27"/>
    <w:rsid w:val="00611FB3"/>
    <w:rsid w:val="0061227F"/>
    <w:rsid w:val="006122DC"/>
    <w:rsid w:val="00612767"/>
    <w:rsid w:val="00612903"/>
    <w:rsid w:val="00613106"/>
    <w:rsid w:val="00613503"/>
    <w:rsid w:val="00613AB1"/>
    <w:rsid w:val="00614383"/>
    <w:rsid w:val="006147A5"/>
    <w:rsid w:val="006149DA"/>
    <w:rsid w:val="00615017"/>
    <w:rsid w:val="006153E2"/>
    <w:rsid w:val="0061569A"/>
    <w:rsid w:val="006157AC"/>
    <w:rsid w:val="0061593B"/>
    <w:rsid w:val="00615EC0"/>
    <w:rsid w:val="00616692"/>
    <w:rsid w:val="00617002"/>
    <w:rsid w:val="00617016"/>
    <w:rsid w:val="0061702A"/>
    <w:rsid w:val="0061711D"/>
    <w:rsid w:val="006174DC"/>
    <w:rsid w:val="006205EB"/>
    <w:rsid w:val="00620709"/>
    <w:rsid w:val="00620863"/>
    <w:rsid w:val="00620866"/>
    <w:rsid w:val="00621352"/>
    <w:rsid w:val="006214A5"/>
    <w:rsid w:val="0062187E"/>
    <w:rsid w:val="00621B44"/>
    <w:rsid w:val="00621BBC"/>
    <w:rsid w:val="00622C2C"/>
    <w:rsid w:val="006239DC"/>
    <w:rsid w:val="006242A5"/>
    <w:rsid w:val="00624EFA"/>
    <w:rsid w:val="0062574D"/>
    <w:rsid w:val="0062582B"/>
    <w:rsid w:val="0062632E"/>
    <w:rsid w:val="00626767"/>
    <w:rsid w:val="00627068"/>
    <w:rsid w:val="0062756D"/>
    <w:rsid w:val="006278E4"/>
    <w:rsid w:val="00627E48"/>
    <w:rsid w:val="00631118"/>
    <w:rsid w:val="006311E7"/>
    <w:rsid w:val="00631C63"/>
    <w:rsid w:val="0063251E"/>
    <w:rsid w:val="006331BB"/>
    <w:rsid w:val="00633D9B"/>
    <w:rsid w:val="00633F26"/>
    <w:rsid w:val="006342CD"/>
    <w:rsid w:val="00634389"/>
    <w:rsid w:val="006344E2"/>
    <w:rsid w:val="00634C7D"/>
    <w:rsid w:val="00634F96"/>
    <w:rsid w:val="006351E8"/>
    <w:rsid w:val="00635344"/>
    <w:rsid w:val="0063558C"/>
    <w:rsid w:val="00635A17"/>
    <w:rsid w:val="0063613F"/>
    <w:rsid w:val="00636EBE"/>
    <w:rsid w:val="00637082"/>
    <w:rsid w:val="00637772"/>
    <w:rsid w:val="00637DD6"/>
    <w:rsid w:val="00637E80"/>
    <w:rsid w:val="006407A5"/>
    <w:rsid w:val="00640A39"/>
    <w:rsid w:val="00640B6B"/>
    <w:rsid w:val="00640CC1"/>
    <w:rsid w:val="00641074"/>
    <w:rsid w:val="00642061"/>
    <w:rsid w:val="00642663"/>
    <w:rsid w:val="00642BE3"/>
    <w:rsid w:val="006439A4"/>
    <w:rsid w:val="00645203"/>
    <w:rsid w:val="00645207"/>
    <w:rsid w:val="006453A0"/>
    <w:rsid w:val="00645F93"/>
    <w:rsid w:val="00646347"/>
    <w:rsid w:val="00646411"/>
    <w:rsid w:val="00646BF9"/>
    <w:rsid w:val="00646F12"/>
    <w:rsid w:val="0064755F"/>
    <w:rsid w:val="00647EE9"/>
    <w:rsid w:val="0065002F"/>
    <w:rsid w:val="00650079"/>
    <w:rsid w:val="00650533"/>
    <w:rsid w:val="00650612"/>
    <w:rsid w:val="006508E5"/>
    <w:rsid w:val="006508EE"/>
    <w:rsid w:val="00650C9E"/>
    <w:rsid w:val="00650ED2"/>
    <w:rsid w:val="00650FCA"/>
    <w:rsid w:val="006516A5"/>
    <w:rsid w:val="00651F46"/>
    <w:rsid w:val="00652BCA"/>
    <w:rsid w:val="00652C7B"/>
    <w:rsid w:val="006537B6"/>
    <w:rsid w:val="006538C5"/>
    <w:rsid w:val="00653D6B"/>
    <w:rsid w:val="00653DB8"/>
    <w:rsid w:val="006540B2"/>
    <w:rsid w:val="00654799"/>
    <w:rsid w:val="0065490D"/>
    <w:rsid w:val="00654BCC"/>
    <w:rsid w:val="00654F1E"/>
    <w:rsid w:val="00655126"/>
    <w:rsid w:val="0065533B"/>
    <w:rsid w:val="00655452"/>
    <w:rsid w:val="00656410"/>
    <w:rsid w:val="00656B10"/>
    <w:rsid w:val="00656D29"/>
    <w:rsid w:val="00657211"/>
    <w:rsid w:val="006579DB"/>
    <w:rsid w:val="00657C58"/>
    <w:rsid w:val="00657D53"/>
    <w:rsid w:val="00657E5A"/>
    <w:rsid w:val="006600BD"/>
    <w:rsid w:val="0066048E"/>
    <w:rsid w:val="006605DD"/>
    <w:rsid w:val="00660F6F"/>
    <w:rsid w:val="006610BC"/>
    <w:rsid w:val="0066156E"/>
    <w:rsid w:val="00662318"/>
    <w:rsid w:val="006624E5"/>
    <w:rsid w:val="00662618"/>
    <w:rsid w:val="006629D3"/>
    <w:rsid w:val="00662CEA"/>
    <w:rsid w:val="0066383B"/>
    <w:rsid w:val="00663AFE"/>
    <w:rsid w:val="006643A3"/>
    <w:rsid w:val="006643E8"/>
    <w:rsid w:val="0066478F"/>
    <w:rsid w:val="006648E1"/>
    <w:rsid w:val="00664FEC"/>
    <w:rsid w:val="006667ED"/>
    <w:rsid w:val="00666824"/>
    <w:rsid w:val="00666C30"/>
    <w:rsid w:val="0066728F"/>
    <w:rsid w:val="00667C72"/>
    <w:rsid w:val="006705FB"/>
    <w:rsid w:val="00670BAF"/>
    <w:rsid w:val="00670E80"/>
    <w:rsid w:val="00671204"/>
    <w:rsid w:val="00671DDB"/>
    <w:rsid w:val="006720B0"/>
    <w:rsid w:val="00673505"/>
    <w:rsid w:val="006747F2"/>
    <w:rsid w:val="00674CA7"/>
    <w:rsid w:val="006753A8"/>
    <w:rsid w:val="00675689"/>
    <w:rsid w:val="006759BE"/>
    <w:rsid w:val="00675ACA"/>
    <w:rsid w:val="00675AF5"/>
    <w:rsid w:val="00675ED1"/>
    <w:rsid w:val="006765F6"/>
    <w:rsid w:val="00676A2A"/>
    <w:rsid w:val="00676CF2"/>
    <w:rsid w:val="00676F52"/>
    <w:rsid w:val="00677218"/>
    <w:rsid w:val="00677DA1"/>
    <w:rsid w:val="00677F76"/>
    <w:rsid w:val="00680359"/>
    <w:rsid w:val="00680BDD"/>
    <w:rsid w:val="0068103E"/>
    <w:rsid w:val="0068196B"/>
    <w:rsid w:val="006821DC"/>
    <w:rsid w:val="006822BA"/>
    <w:rsid w:val="00682E10"/>
    <w:rsid w:val="00683195"/>
    <w:rsid w:val="0068392C"/>
    <w:rsid w:val="006845B7"/>
    <w:rsid w:val="00684E66"/>
    <w:rsid w:val="00684E78"/>
    <w:rsid w:val="00685010"/>
    <w:rsid w:val="00685249"/>
    <w:rsid w:val="006859D5"/>
    <w:rsid w:val="00685E46"/>
    <w:rsid w:val="006865A0"/>
    <w:rsid w:val="00686772"/>
    <w:rsid w:val="006868F7"/>
    <w:rsid w:val="00686937"/>
    <w:rsid w:val="00686E3C"/>
    <w:rsid w:val="00687CE0"/>
    <w:rsid w:val="00690345"/>
    <w:rsid w:val="00690F93"/>
    <w:rsid w:val="0069144E"/>
    <w:rsid w:val="0069186C"/>
    <w:rsid w:val="006921DD"/>
    <w:rsid w:val="00692349"/>
    <w:rsid w:val="0069240D"/>
    <w:rsid w:val="00692B63"/>
    <w:rsid w:val="0069370B"/>
    <w:rsid w:val="00693CFB"/>
    <w:rsid w:val="00694332"/>
    <w:rsid w:val="006945AC"/>
    <w:rsid w:val="00695076"/>
    <w:rsid w:val="0069523F"/>
    <w:rsid w:val="006952F5"/>
    <w:rsid w:val="0069582C"/>
    <w:rsid w:val="00695886"/>
    <w:rsid w:val="006964C2"/>
    <w:rsid w:val="006972E5"/>
    <w:rsid w:val="00697BB4"/>
    <w:rsid w:val="00697FA8"/>
    <w:rsid w:val="006A0CBD"/>
    <w:rsid w:val="006A1CC1"/>
    <w:rsid w:val="006A1CC5"/>
    <w:rsid w:val="006A2212"/>
    <w:rsid w:val="006A243D"/>
    <w:rsid w:val="006A2AF5"/>
    <w:rsid w:val="006A3431"/>
    <w:rsid w:val="006A4114"/>
    <w:rsid w:val="006A42B0"/>
    <w:rsid w:val="006A49BD"/>
    <w:rsid w:val="006A4E3B"/>
    <w:rsid w:val="006A568D"/>
    <w:rsid w:val="006A5C63"/>
    <w:rsid w:val="006A5C68"/>
    <w:rsid w:val="006A5D5B"/>
    <w:rsid w:val="006A5D9D"/>
    <w:rsid w:val="006A6573"/>
    <w:rsid w:val="006A6943"/>
    <w:rsid w:val="006A6C90"/>
    <w:rsid w:val="006A710C"/>
    <w:rsid w:val="006A79F5"/>
    <w:rsid w:val="006A7C41"/>
    <w:rsid w:val="006B010B"/>
    <w:rsid w:val="006B06E3"/>
    <w:rsid w:val="006B113E"/>
    <w:rsid w:val="006B146B"/>
    <w:rsid w:val="006B1CD6"/>
    <w:rsid w:val="006B1FB2"/>
    <w:rsid w:val="006B253C"/>
    <w:rsid w:val="006B2793"/>
    <w:rsid w:val="006B27BE"/>
    <w:rsid w:val="006B2D66"/>
    <w:rsid w:val="006B3160"/>
    <w:rsid w:val="006B3218"/>
    <w:rsid w:val="006B3642"/>
    <w:rsid w:val="006B39B5"/>
    <w:rsid w:val="006B447A"/>
    <w:rsid w:val="006B4A58"/>
    <w:rsid w:val="006B56DD"/>
    <w:rsid w:val="006B5886"/>
    <w:rsid w:val="006B5A68"/>
    <w:rsid w:val="006B61AA"/>
    <w:rsid w:val="006B621C"/>
    <w:rsid w:val="006B6A02"/>
    <w:rsid w:val="006B6AB4"/>
    <w:rsid w:val="006B6B40"/>
    <w:rsid w:val="006B739F"/>
    <w:rsid w:val="006B78C9"/>
    <w:rsid w:val="006B7D67"/>
    <w:rsid w:val="006B7E0E"/>
    <w:rsid w:val="006C030E"/>
    <w:rsid w:val="006C0781"/>
    <w:rsid w:val="006C0DDF"/>
    <w:rsid w:val="006C1625"/>
    <w:rsid w:val="006C1802"/>
    <w:rsid w:val="006C2374"/>
    <w:rsid w:val="006C245F"/>
    <w:rsid w:val="006C2AAB"/>
    <w:rsid w:val="006C2B58"/>
    <w:rsid w:val="006C2FEF"/>
    <w:rsid w:val="006C3173"/>
    <w:rsid w:val="006C49E1"/>
    <w:rsid w:val="006C4E5E"/>
    <w:rsid w:val="006C509E"/>
    <w:rsid w:val="006C51AE"/>
    <w:rsid w:val="006C5448"/>
    <w:rsid w:val="006C5FC6"/>
    <w:rsid w:val="006C6914"/>
    <w:rsid w:val="006C708D"/>
    <w:rsid w:val="006D0195"/>
    <w:rsid w:val="006D0376"/>
    <w:rsid w:val="006D041B"/>
    <w:rsid w:val="006D05CC"/>
    <w:rsid w:val="006D061E"/>
    <w:rsid w:val="006D0960"/>
    <w:rsid w:val="006D0F17"/>
    <w:rsid w:val="006D1215"/>
    <w:rsid w:val="006D1301"/>
    <w:rsid w:val="006D13DE"/>
    <w:rsid w:val="006D15BF"/>
    <w:rsid w:val="006D1ACC"/>
    <w:rsid w:val="006D1C58"/>
    <w:rsid w:val="006D24AC"/>
    <w:rsid w:val="006D2E54"/>
    <w:rsid w:val="006D2E86"/>
    <w:rsid w:val="006D3B97"/>
    <w:rsid w:val="006D3E94"/>
    <w:rsid w:val="006D4D0F"/>
    <w:rsid w:val="006D4FE7"/>
    <w:rsid w:val="006D54FB"/>
    <w:rsid w:val="006D55AE"/>
    <w:rsid w:val="006D5AB2"/>
    <w:rsid w:val="006D5B2B"/>
    <w:rsid w:val="006D6334"/>
    <w:rsid w:val="006D6ABD"/>
    <w:rsid w:val="006D7020"/>
    <w:rsid w:val="006D75CE"/>
    <w:rsid w:val="006D7DA1"/>
    <w:rsid w:val="006D7EA1"/>
    <w:rsid w:val="006E00CF"/>
    <w:rsid w:val="006E016A"/>
    <w:rsid w:val="006E027D"/>
    <w:rsid w:val="006E0377"/>
    <w:rsid w:val="006E04BA"/>
    <w:rsid w:val="006E0534"/>
    <w:rsid w:val="006E0572"/>
    <w:rsid w:val="006E0E89"/>
    <w:rsid w:val="006E183A"/>
    <w:rsid w:val="006E18DF"/>
    <w:rsid w:val="006E1975"/>
    <w:rsid w:val="006E1A20"/>
    <w:rsid w:val="006E1AB2"/>
    <w:rsid w:val="006E1BBA"/>
    <w:rsid w:val="006E1BEE"/>
    <w:rsid w:val="006E1E83"/>
    <w:rsid w:val="006E25D3"/>
    <w:rsid w:val="006E2B4A"/>
    <w:rsid w:val="006E333F"/>
    <w:rsid w:val="006E35B8"/>
    <w:rsid w:val="006E3D44"/>
    <w:rsid w:val="006E3F78"/>
    <w:rsid w:val="006E4052"/>
    <w:rsid w:val="006E44CB"/>
    <w:rsid w:val="006E4590"/>
    <w:rsid w:val="006E48F0"/>
    <w:rsid w:val="006E4C23"/>
    <w:rsid w:val="006E4C36"/>
    <w:rsid w:val="006E4EBA"/>
    <w:rsid w:val="006E5060"/>
    <w:rsid w:val="006E5E82"/>
    <w:rsid w:val="006E5FEF"/>
    <w:rsid w:val="006E6499"/>
    <w:rsid w:val="006E65F9"/>
    <w:rsid w:val="006E6AC2"/>
    <w:rsid w:val="006E6BD3"/>
    <w:rsid w:val="006E6F16"/>
    <w:rsid w:val="006E784E"/>
    <w:rsid w:val="006E7B7E"/>
    <w:rsid w:val="006E7E4A"/>
    <w:rsid w:val="006F010C"/>
    <w:rsid w:val="006F0573"/>
    <w:rsid w:val="006F12FB"/>
    <w:rsid w:val="006F14C6"/>
    <w:rsid w:val="006F1574"/>
    <w:rsid w:val="006F1745"/>
    <w:rsid w:val="006F176A"/>
    <w:rsid w:val="006F17E7"/>
    <w:rsid w:val="006F1DBE"/>
    <w:rsid w:val="006F260B"/>
    <w:rsid w:val="006F2746"/>
    <w:rsid w:val="006F2B2F"/>
    <w:rsid w:val="006F3A3F"/>
    <w:rsid w:val="006F3CF9"/>
    <w:rsid w:val="006F3FAF"/>
    <w:rsid w:val="006F46E6"/>
    <w:rsid w:val="006F4952"/>
    <w:rsid w:val="006F5629"/>
    <w:rsid w:val="006F5E03"/>
    <w:rsid w:val="006F72C4"/>
    <w:rsid w:val="006F76A7"/>
    <w:rsid w:val="006F7C05"/>
    <w:rsid w:val="006F7DDE"/>
    <w:rsid w:val="00700F49"/>
    <w:rsid w:val="007017F1"/>
    <w:rsid w:val="007025BF"/>
    <w:rsid w:val="007029E0"/>
    <w:rsid w:val="00702F8F"/>
    <w:rsid w:val="00703CE5"/>
    <w:rsid w:val="00704449"/>
    <w:rsid w:val="007048F8"/>
    <w:rsid w:val="0070508A"/>
    <w:rsid w:val="00705A45"/>
    <w:rsid w:val="00705DA2"/>
    <w:rsid w:val="00706048"/>
    <w:rsid w:val="007062BC"/>
    <w:rsid w:val="00706B43"/>
    <w:rsid w:val="00707B3B"/>
    <w:rsid w:val="00707CE8"/>
    <w:rsid w:val="00711000"/>
    <w:rsid w:val="0071117C"/>
    <w:rsid w:val="0071178E"/>
    <w:rsid w:val="007117ED"/>
    <w:rsid w:val="00711E5A"/>
    <w:rsid w:val="0071212D"/>
    <w:rsid w:val="00712D89"/>
    <w:rsid w:val="007133FB"/>
    <w:rsid w:val="0071341D"/>
    <w:rsid w:val="00714C3B"/>
    <w:rsid w:val="0071598D"/>
    <w:rsid w:val="00716062"/>
    <w:rsid w:val="0071724B"/>
    <w:rsid w:val="0071768C"/>
    <w:rsid w:val="00717B71"/>
    <w:rsid w:val="00717C21"/>
    <w:rsid w:val="00717C95"/>
    <w:rsid w:val="007200D3"/>
    <w:rsid w:val="00720155"/>
    <w:rsid w:val="00722921"/>
    <w:rsid w:val="00722D8D"/>
    <w:rsid w:val="00723550"/>
    <w:rsid w:val="00723ED5"/>
    <w:rsid w:val="0072496B"/>
    <w:rsid w:val="00724A9D"/>
    <w:rsid w:val="00724BF6"/>
    <w:rsid w:val="00724DD4"/>
    <w:rsid w:val="00724F23"/>
    <w:rsid w:val="00725106"/>
    <w:rsid w:val="00725312"/>
    <w:rsid w:val="00725683"/>
    <w:rsid w:val="007257C9"/>
    <w:rsid w:val="0072620A"/>
    <w:rsid w:val="00726EF9"/>
    <w:rsid w:val="00726F86"/>
    <w:rsid w:val="007272A2"/>
    <w:rsid w:val="00727D89"/>
    <w:rsid w:val="00730620"/>
    <w:rsid w:val="0073078D"/>
    <w:rsid w:val="007311AB"/>
    <w:rsid w:val="00733127"/>
    <w:rsid w:val="00733484"/>
    <w:rsid w:val="00733824"/>
    <w:rsid w:val="00733CE9"/>
    <w:rsid w:val="00734101"/>
    <w:rsid w:val="00734A7A"/>
    <w:rsid w:val="00734DF3"/>
    <w:rsid w:val="00735D5C"/>
    <w:rsid w:val="00735F60"/>
    <w:rsid w:val="0073678D"/>
    <w:rsid w:val="007368F4"/>
    <w:rsid w:val="00736AA7"/>
    <w:rsid w:val="0073768A"/>
    <w:rsid w:val="00737AE1"/>
    <w:rsid w:val="00740C81"/>
    <w:rsid w:val="00740F11"/>
    <w:rsid w:val="00741708"/>
    <w:rsid w:val="00741A98"/>
    <w:rsid w:val="00742140"/>
    <w:rsid w:val="00742429"/>
    <w:rsid w:val="007427FD"/>
    <w:rsid w:val="007437E4"/>
    <w:rsid w:val="007440C6"/>
    <w:rsid w:val="0074479A"/>
    <w:rsid w:val="00744AD6"/>
    <w:rsid w:val="00745680"/>
    <w:rsid w:val="007457AB"/>
    <w:rsid w:val="00745CB7"/>
    <w:rsid w:val="00746514"/>
    <w:rsid w:val="00746CA1"/>
    <w:rsid w:val="007471E4"/>
    <w:rsid w:val="00747822"/>
    <w:rsid w:val="007505B6"/>
    <w:rsid w:val="0075176A"/>
    <w:rsid w:val="0075186A"/>
    <w:rsid w:val="00751ADD"/>
    <w:rsid w:val="00751BC6"/>
    <w:rsid w:val="00751C59"/>
    <w:rsid w:val="0075202E"/>
    <w:rsid w:val="00752459"/>
    <w:rsid w:val="00752BF4"/>
    <w:rsid w:val="00753266"/>
    <w:rsid w:val="0075343E"/>
    <w:rsid w:val="00753681"/>
    <w:rsid w:val="00753B8F"/>
    <w:rsid w:val="00753F73"/>
    <w:rsid w:val="007545FB"/>
    <w:rsid w:val="0075486B"/>
    <w:rsid w:val="00754E53"/>
    <w:rsid w:val="0075550C"/>
    <w:rsid w:val="00755910"/>
    <w:rsid w:val="00755CE0"/>
    <w:rsid w:val="0075623C"/>
    <w:rsid w:val="007566C4"/>
    <w:rsid w:val="00756C94"/>
    <w:rsid w:val="00756D98"/>
    <w:rsid w:val="00757274"/>
    <w:rsid w:val="007575AF"/>
    <w:rsid w:val="007575C0"/>
    <w:rsid w:val="00757A5F"/>
    <w:rsid w:val="00757BCF"/>
    <w:rsid w:val="00757D6C"/>
    <w:rsid w:val="00760138"/>
    <w:rsid w:val="00760612"/>
    <w:rsid w:val="007609B3"/>
    <w:rsid w:val="00761124"/>
    <w:rsid w:val="007614DB"/>
    <w:rsid w:val="007614DE"/>
    <w:rsid w:val="00761636"/>
    <w:rsid w:val="00761CCB"/>
    <w:rsid w:val="007620DE"/>
    <w:rsid w:val="0076252C"/>
    <w:rsid w:val="00762E1A"/>
    <w:rsid w:val="00762EA7"/>
    <w:rsid w:val="00763CA8"/>
    <w:rsid w:val="0076431B"/>
    <w:rsid w:val="00764BCD"/>
    <w:rsid w:val="00764D75"/>
    <w:rsid w:val="00765220"/>
    <w:rsid w:val="007655A8"/>
    <w:rsid w:val="00765960"/>
    <w:rsid w:val="00765A2F"/>
    <w:rsid w:val="00765B01"/>
    <w:rsid w:val="00765F40"/>
    <w:rsid w:val="007666CC"/>
    <w:rsid w:val="00766EDC"/>
    <w:rsid w:val="0077038A"/>
    <w:rsid w:val="00770CC3"/>
    <w:rsid w:val="00771105"/>
    <w:rsid w:val="00773FDA"/>
    <w:rsid w:val="007743FE"/>
    <w:rsid w:val="00774409"/>
    <w:rsid w:val="00774771"/>
    <w:rsid w:val="007747B2"/>
    <w:rsid w:val="00774A7F"/>
    <w:rsid w:val="00774B5D"/>
    <w:rsid w:val="00774C62"/>
    <w:rsid w:val="0077502D"/>
    <w:rsid w:val="0077574B"/>
    <w:rsid w:val="00775A81"/>
    <w:rsid w:val="00775AB7"/>
    <w:rsid w:val="00775C4F"/>
    <w:rsid w:val="00775F5F"/>
    <w:rsid w:val="0077606F"/>
    <w:rsid w:val="007766DA"/>
    <w:rsid w:val="00776881"/>
    <w:rsid w:val="007803E3"/>
    <w:rsid w:val="0078070F"/>
    <w:rsid w:val="00781065"/>
    <w:rsid w:val="00781876"/>
    <w:rsid w:val="00781A76"/>
    <w:rsid w:val="00781C82"/>
    <w:rsid w:val="007828BB"/>
    <w:rsid w:val="00782F4E"/>
    <w:rsid w:val="0078315F"/>
    <w:rsid w:val="00783295"/>
    <w:rsid w:val="007832F2"/>
    <w:rsid w:val="0078346E"/>
    <w:rsid w:val="00783512"/>
    <w:rsid w:val="00783563"/>
    <w:rsid w:val="00783B10"/>
    <w:rsid w:val="00784257"/>
    <w:rsid w:val="007842F6"/>
    <w:rsid w:val="00784723"/>
    <w:rsid w:val="007847F9"/>
    <w:rsid w:val="00784AD4"/>
    <w:rsid w:val="00784B19"/>
    <w:rsid w:val="00784B76"/>
    <w:rsid w:val="00784BFE"/>
    <w:rsid w:val="00785273"/>
    <w:rsid w:val="00786687"/>
    <w:rsid w:val="007867B6"/>
    <w:rsid w:val="00786D6A"/>
    <w:rsid w:val="00786F7F"/>
    <w:rsid w:val="007871B1"/>
    <w:rsid w:val="00790800"/>
    <w:rsid w:val="00790A95"/>
    <w:rsid w:val="007915F3"/>
    <w:rsid w:val="00791BF1"/>
    <w:rsid w:val="00791D27"/>
    <w:rsid w:val="00791E1B"/>
    <w:rsid w:val="00792DFD"/>
    <w:rsid w:val="00793BFD"/>
    <w:rsid w:val="00793CB8"/>
    <w:rsid w:val="00794555"/>
    <w:rsid w:val="00794AAE"/>
    <w:rsid w:val="00794EBD"/>
    <w:rsid w:val="00795819"/>
    <w:rsid w:val="00795B53"/>
    <w:rsid w:val="007966FF"/>
    <w:rsid w:val="007969EA"/>
    <w:rsid w:val="00796B05"/>
    <w:rsid w:val="007976BB"/>
    <w:rsid w:val="007976D2"/>
    <w:rsid w:val="00797BF5"/>
    <w:rsid w:val="00797D3F"/>
    <w:rsid w:val="00797ED8"/>
    <w:rsid w:val="007A06AE"/>
    <w:rsid w:val="007A0B40"/>
    <w:rsid w:val="007A18F3"/>
    <w:rsid w:val="007A1AC8"/>
    <w:rsid w:val="007A1CB1"/>
    <w:rsid w:val="007A339B"/>
    <w:rsid w:val="007A372C"/>
    <w:rsid w:val="007A4AA4"/>
    <w:rsid w:val="007A4AA9"/>
    <w:rsid w:val="007A4C46"/>
    <w:rsid w:val="007A5005"/>
    <w:rsid w:val="007A5108"/>
    <w:rsid w:val="007A65FF"/>
    <w:rsid w:val="007A661C"/>
    <w:rsid w:val="007A6629"/>
    <w:rsid w:val="007A7293"/>
    <w:rsid w:val="007A7954"/>
    <w:rsid w:val="007B0ACF"/>
    <w:rsid w:val="007B17A7"/>
    <w:rsid w:val="007B184A"/>
    <w:rsid w:val="007B1E46"/>
    <w:rsid w:val="007B269D"/>
    <w:rsid w:val="007B2950"/>
    <w:rsid w:val="007B2B61"/>
    <w:rsid w:val="007B2D8A"/>
    <w:rsid w:val="007B2E97"/>
    <w:rsid w:val="007B33F7"/>
    <w:rsid w:val="007B3647"/>
    <w:rsid w:val="007B39B3"/>
    <w:rsid w:val="007B3C7E"/>
    <w:rsid w:val="007B3EA8"/>
    <w:rsid w:val="007B427A"/>
    <w:rsid w:val="007B4AA4"/>
    <w:rsid w:val="007B5239"/>
    <w:rsid w:val="007B553A"/>
    <w:rsid w:val="007B59D2"/>
    <w:rsid w:val="007B5C1A"/>
    <w:rsid w:val="007B5DC6"/>
    <w:rsid w:val="007B6572"/>
    <w:rsid w:val="007B6DA6"/>
    <w:rsid w:val="007B71EE"/>
    <w:rsid w:val="007B7E5A"/>
    <w:rsid w:val="007B7FAD"/>
    <w:rsid w:val="007C0411"/>
    <w:rsid w:val="007C0560"/>
    <w:rsid w:val="007C0883"/>
    <w:rsid w:val="007C16E2"/>
    <w:rsid w:val="007C170A"/>
    <w:rsid w:val="007C1D85"/>
    <w:rsid w:val="007C1DF0"/>
    <w:rsid w:val="007C22BF"/>
    <w:rsid w:val="007C2609"/>
    <w:rsid w:val="007C2E90"/>
    <w:rsid w:val="007C3CDD"/>
    <w:rsid w:val="007C3EB1"/>
    <w:rsid w:val="007C4052"/>
    <w:rsid w:val="007C42E4"/>
    <w:rsid w:val="007C44D3"/>
    <w:rsid w:val="007C4562"/>
    <w:rsid w:val="007C49F5"/>
    <w:rsid w:val="007C4C74"/>
    <w:rsid w:val="007C5415"/>
    <w:rsid w:val="007C565F"/>
    <w:rsid w:val="007C604A"/>
    <w:rsid w:val="007C62EC"/>
    <w:rsid w:val="007D0816"/>
    <w:rsid w:val="007D0925"/>
    <w:rsid w:val="007D0939"/>
    <w:rsid w:val="007D09FB"/>
    <w:rsid w:val="007D1B18"/>
    <w:rsid w:val="007D1DEA"/>
    <w:rsid w:val="007D1E7F"/>
    <w:rsid w:val="007D2030"/>
    <w:rsid w:val="007D2356"/>
    <w:rsid w:val="007D2E70"/>
    <w:rsid w:val="007D3360"/>
    <w:rsid w:val="007D372F"/>
    <w:rsid w:val="007D3A9A"/>
    <w:rsid w:val="007D3EFD"/>
    <w:rsid w:val="007D40B5"/>
    <w:rsid w:val="007D433D"/>
    <w:rsid w:val="007D4DEA"/>
    <w:rsid w:val="007D5010"/>
    <w:rsid w:val="007D5563"/>
    <w:rsid w:val="007D5A61"/>
    <w:rsid w:val="007D5C7A"/>
    <w:rsid w:val="007D667E"/>
    <w:rsid w:val="007D67BB"/>
    <w:rsid w:val="007D69BB"/>
    <w:rsid w:val="007D6E77"/>
    <w:rsid w:val="007D6EA4"/>
    <w:rsid w:val="007D77D4"/>
    <w:rsid w:val="007D78CE"/>
    <w:rsid w:val="007E05F9"/>
    <w:rsid w:val="007E0773"/>
    <w:rsid w:val="007E0CCD"/>
    <w:rsid w:val="007E1252"/>
    <w:rsid w:val="007E13FA"/>
    <w:rsid w:val="007E1CCB"/>
    <w:rsid w:val="007E1E40"/>
    <w:rsid w:val="007E237D"/>
    <w:rsid w:val="007E24B4"/>
    <w:rsid w:val="007E3EA0"/>
    <w:rsid w:val="007E4810"/>
    <w:rsid w:val="007E4A10"/>
    <w:rsid w:val="007E4F8E"/>
    <w:rsid w:val="007E5302"/>
    <w:rsid w:val="007E5729"/>
    <w:rsid w:val="007E5A7A"/>
    <w:rsid w:val="007E5AA3"/>
    <w:rsid w:val="007E6259"/>
    <w:rsid w:val="007E626C"/>
    <w:rsid w:val="007E62A3"/>
    <w:rsid w:val="007E6EC6"/>
    <w:rsid w:val="007E702F"/>
    <w:rsid w:val="007E7037"/>
    <w:rsid w:val="007F0752"/>
    <w:rsid w:val="007F0A07"/>
    <w:rsid w:val="007F1684"/>
    <w:rsid w:val="007F16FD"/>
    <w:rsid w:val="007F1A7F"/>
    <w:rsid w:val="007F1B30"/>
    <w:rsid w:val="007F1B9B"/>
    <w:rsid w:val="007F1C20"/>
    <w:rsid w:val="007F27F2"/>
    <w:rsid w:val="007F29E7"/>
    <w:rsid w:val="007F2E32"/>
    <w:rsid w:val="007F37CD"/>
    <w:rsid w:val="007F38A4"/>
    <w:rsid w:val="007F3F02"/>
    <w:rsid w:val="007F42D4"/>
    <w:rsid w:val="007F43C9"/>
    <w:rsid w:val="007F456B"/>
    <w:rsid w:val="007F4744"/>
    <w:rsid w:val="007F58D4"/>
    <w:rsid w:val="007F5CED"/>
    <w:rsid w:val="007F5D3D"/>
    <w:rsid w:val="007F6020"/>
    <w:rsid w:val="007F6AD8"/>
    <w:rsid w:val="007F6DFC"/>
    <w:rsid w:val="007F7B7A"/>
    <w:rsid w:val="007F7F2D"/>
    <w:rsid w:val="00800082"/>
    <w:rsid w:val="008000AB"/>
    <w:rsid w:val="00800657"/>
    <w:rsid w:val="00800F10"/>
    <w:rsid w:val="008010A8"/>
    <w:rsid w:val="008012EC"/>
    <w:rsid w:val="00801910"/>
    <w:rsid w:val="008028F9"/>
    <w:rsid w:val="008029E1"/>
    <w:rsid w:val="0080348E"/>
    <w:rsid w:val="0080349A"/>
    <w:rsid w:val="00803D2F"/>
    <w:rsid w:val="00804080"/>
    <w:rsid w:val="00804514"/>
    <w:rsid w:val="00804B00"/>
    <w:rsid w:val="00804D0C"/>
    <w:rsid w:val="00805CC6"/>
    <w:rsid w:val="008060F4"/>
    <w:rsid w:val="00806243"/>
    <w:rsid w:val="0080696E"/>
    <w:rsid w:val="00806E7A"/>
    <w:rsid w:val="00807268"/>
    <w:rsid w:val="008074E3"/>
    <w:rsid w:val="008079D6"/>
    <w:rsid w:val="00807EB4"/>
    <w:rsid w:val="00810553"/>
    <w:rsid w:val="00810737"/>
    <w:rsid w:val="008109B0"/>
    <w:rsid w:val="00810BC3"/>
    <w:rsid w:val="0081111F"/>
    <w:rsid w:val="00811318"/>
    <w:rsid w:val="008115CF"/>
    <w:rsid w:val="008121D8"/>
    <w:rsid w:val="008122F5"/>
    <w:rsid w:val="008127C3"/>
    <w:rsid w:val="008138B5"/>
    <w:rsid w:val="00814478"/>
    <w:rsid w:val="0081490C"/>
    <w:rsid w:val="00814AF2"/>
    <w:rsid w:val="00815A74"/>
    <w:rsid w:val="00815C3B"/>
    <w:rsid w:val="00815C8F"/>
    <w:rsid w:val="00815D0C"/>
    <w:rsid w:val="0081659D"/>
    <w:rsid w:val="008174F2"/>
    <w:rsid w:val="00817682"/>
    <w:rsid w:val="00817EB5"/>
    <w:rsid w:val="00817F60"/>
    <w:rsid w:val="008212EF"/>
    <w:rsid w:val="0082148D"/>
    <w:rsid w:val="00821A3C"/>
    <w:rsid w:val="0082208C"/>
    <w:rsid w:val="008220EF"/>
    <w:rsid w:val="00822964"/>
    <w:rsid w:val="008229D7"/>
    <w:rsid w:val="00822C1E"/>
    <w:rsid w:val="00822C7C"/>
    <w:rsid w:val="0082309E"/>
    <w:rsid w:val="00823204"/>
    <w:rsid w:val="00824724"/>
    <w:rsid w:val="008249C7"/>
    <w:rsid w:val="00824B35"/>
    <w:rsid w:val="00824C6F"/>
    <w:rsid w:val="0082546A"/>
    <w:rsid w:val="00825526"/>
    <w:rsid w:val="00825713"/>
    <w:rsid w:val="00825D15"/>
    <w:rsid w:val="0082707D"/>
    <w:rsid w:val="008270CD"/>
    <w:rsid w:val="008275AD"/>
    <w:rsid w:val="0083011D"/>
    <w:rsid w:val="008303F9"/>
    <w:rsid w:val="00831577"/>
    <w:rsid w:val="00832176"/>
    <w:rsid w:val="008323AA"/>
    <w:rsid w:val="0083267F"/>
    <w:rsid w:val="0083323F"/>
    <w:rsid w:val="00833DED"/>
    <w:rsid w:val="008343C2"/>
    <w:rsid w:val="008346DF"/>
    <w:rsid w:val="008347A3"/>
    <w:rsid w:val="00835025"/>
    <w:rsid w:val="00835201"/>
    <w:rsid w:val="008352AC"/>
    <w:rsid w:val="008359CA"/>
    <w:rsid w:val="00835BB0"/>
    <w:rsid w:val="00836F0F"/>
    <w:rsid w:val="008370A0"/>
    <w:rsid w:val="008370F6"/>
    <w:rsid w:val="008374B9"/>
    <w:rsid w:val="00837F2B"/>
    <w:rsid w:val="00841306"/>
    <w:rsid w:val="00841BAF"/>
    <w:rsid w:val="00841C78"/>
    <w:rsid w:val="00841F30"/>
    <w:rsid w:val="0084242E"/>
    <w:rsid w:val="00843AEC"/>
    <w:rsid w:val="00844399"/>
    <w:rsid w:val="0084516A"/>
    <w:rsid w:val="008462CB"/>
    <w:rsid w:val="008468B6"/>
    <w:rsid w:val="008469A1"/>
    <w:rsid w:val="00846BBA"/>
    <w:rsid w:val="00850499"/>
    <w:rsid w:val="008507DA"/>
    <w:rsid w:val="00851215"/>
    <w:rsid w:val="00851765"/>
    <w:rsid w:val="00851AB1"/>
    <w:rsid w:val="008520AF"/>
    <w:rsid w:val="0085269D"/>
    <w:rsid w:val="00853415"/>
    <w:rsid w:val="008539ED"/>
    <w:rsid w:val="00853C5C"/>
    <w:rsid w:val="00853EDA"/>
    <w:rsid w:val="00854002"/>
    <w:rsid w:val="0085426D"/>
    <w:rsid w:val="00854323"/>
    <w:rsid w:val="0085475E"/>
    <w:rsid w:val="00854CDE"/>
    <w:rsid w:val="008551A0"/>
    <w:rsid w:val="008561B9"/>
    <w:rsid w:val="00856492"/>
    <w:rsid w:val="00856AE3"/>
    <w:rsid w:val="0085719B"/>
    <w:rsid w:val="00857F6E"/>
    <w:rsid w:val="008608A3"/>
    <w:rsid w:val="008609D0"/>
    <w:rsid w:val="00860A10"/>
    <w:rsid w:val="00860B5D"/>
    <w:rsid w:val="00860C2E"/>
    <w:rsid w:val="00860F68"/>
    <w:rsid w:val="00861555"/>
    <w:rsid w:val="008619F1"/>
    <w:rsid w:val="00861CC6"/>
    <w:rsid w:val="00861E9C"/>
    <w:rsid w:val="008620AB"/>
    <w:rsid w:val="00862314"/>
    <w:rsid w:val="008623E5"/>
    <w:rsid w:val="00862788"/>
    <w:rsid w:val="0086281A"/>
    <w:rsid w:val="00862ED5"/>
    <w:rsid w:val="008648DA"/>
    <w:rsid w:val="00864D93"/>
    <w:rsid w:val="00864F18"/>
    <w:rsid w:val="0086561E"/>
    <w:rsid w:val="00865773"/>
    <w:rsid w:val="0086665D"/>
    <w:rsid w:val="00866CAF"/>
    <w:rsid w:val="008675F8"/>
    <w:rsid w:val="008678D4"/>
    <w:rsid w:val="00867DE0"/>
    <w:rsid w:val="00870238"/>
    <w:rsid w:val="008707F7"/>
    <w:rsid w:val="00870A75"/>
    <w:rsid w:val="00870DB4"/>
    <w:rsid w:val="00871303"/>
    <w:rsid w:val="0087262C"/>
    <w:rsid w:val="0087263F"/>
    <w:rsid w:val="00872E38"/>
    <w:rsid w:val="00873E50"/>
    <w:rsid w:val="00873ED0"/>
    <w:rsid w:val="00873F5C"/>
    <w:rsid w:val="008741A7"/>
    <w:rsid w:val="00874317"/>
    <w:rsid w:val="008743CA"/>
    <w:rsid w:val="008746D7"/>
    <w:rsid w:val="00875566"/>
    <w:rsid w:val="00875839"/>
    <w:rsid w:val="0087612B"/>
    <w:rsid w:val="008762DB"/>
    <w:rsid w:val="00876660"/>
    <w:rsid w:val="00876DAE"/>
    <w:rsid w:val="00876FD5"/>
    <w:rsid w:val="00877C4B"/>
    <w:rsid w:val="00877ECA"/>
    <w:rsid w:val="008800DF"/>
    <w:rsid w:val="008802EF"/>
    <w:rsid w:val="00880696"/>
    <w:rsid w:val="008807D6"/>
    <w:rsid w:val="00880F4D"/>
    <w:rsid w:val="008823C5"/>
    <w:rsid w:val="008826E0"/>
    <w:rsid w:val="0088303D"/>
    <w:rsid w:val="008833CF"/>
    <w:rsid w:val="00883C79"/>
    <w:rsid w:val="00883D66"/>
    <w:rsid w:val="0088470A"/>
    <w:rsid w:val="00884C34"/>
    <w:rsid w:val="0088616F"/>
    <w:rsid w:val="0088639D"/>
    <w:rsid w:val="008869DA"/>
    <w:rsid w:val="0088797F"/>
    <w:rsid w:val="00887B36"/>
    <w:rsid w:val="00887E58"/>
    <w:rsid w:val="008903C6"/>
    <w:rsid w:val="00890401"/>
    <w:rsid w:val="00890499"/>
    <w:rsid w:val="008908E5"/>
    <w:rsid w:val="00890AB6"/>
    <w:rsid w:val="00890EDA"/>
    <w:rsid w:val="00891199"/>
    <w:rsid w:val="00891246"/>
    <w:rsid w:val="0089166E"/>
    <w:rsid w:val="008918C3"/>
    <w:rsid w:val="008919F9"/>
    <w:rsid w:val="00892914"/>
    <w:rsid w:val="00892B2A"/>
    <w:rsid w:val="00892DCD"/>
    <w:rsid w:val="00894395"/>
    <w:rsid w:val="00894583"/>
    <w:rsid w:val="00894B97"/>
    <w:rsid w:val="00894EEE"/>
    <w:rsid w:val="00895264"/>
    <w:rsid w:val="0089531E"/>
    <w:rsid w:val="00895A3C"/>
    <w:rsid w:val="00895FC2"/>
    <w:rsid w:val="00896AE5"/>
    <w:rsid w:val="00896DE7"/>
    <w:rsid w:val="0089744B"/>
    <w:rsid w:val="00897BAA"/>
    <w:rsid w:val="00897C98"/>
    <w:rsid w:val="00897CBB"/>
    <w:rsid w:val="008A0548"/>
    <w:rsid w:val="008A10DF"/>
    <w:rsid w:val="008A11CC"/>
    <w:rsid w:val="008A1ABF"/>
    <w:rsid w:val="008A268B"/>
    <w:rsid w:val="008A280B"/>
    <w:rsid w:val="008A2AFE"/>
    <w:rsid w:val="008A36DF"/>
    <w:rsid w:val="008A3941"/>
    <w:rsid w:val="008A3AB4"/>
    <w:rsid w:val="008A421C"/>
    <w:rsid w:val="008A4250"/>
    <w:rsid w:val="008A44CD"/>
    <w:rsid w:val="008A48BE"/>
    <w:rsid w:val="008A4BBE"/>
    <w:rsid w:val="008A50C4"/>
    <w:rsid w:val="008A50E7"/>
    <w:rsid w:val="008A5C32"/>
    <w:rsid w:val="008A652A"/>
    <w:rsid w:val="008A661E"/>
    <w:rsid w:val="008A6E7E"/>
    <w:rsid w:val="008A6FF5"/>
    <w:rsid w:val="008A76ED"/>
    <w:rsid w:val="008A7C6C"/>
    <w:rsid w:val="008B01F8"/>
    <w:rsid w:val="008B11A0"/>
    <w:rsid w:val="008B19BC"/>
    <w:rsid w:val="008B32EC"/>
    <w:rsid w:val="008B331E"/>
    <w:rsid w:val="008B3472"/>
    <w:rsid w:val="008B372F"/>
    <w:rsid w:val="008B37F4"/>
    <w:rsid w:val="008B4266"/>
    <w:rsid w:val="008B4D65"/>
    <w:rsid w:val="008B501E"/>
    <w:rsid w:val="008B5085"/>
    <w:rsid w:val="008B50DC"/>
    <w:rsid w:val="008B521D"/>
    <w:rsid w:val="008B5577"/>
    <w:rsid w:val="008B55F4"/>
    <w:rsid w:val="008B5A10"/>
    <w:rsid w:val="008B5DC7"/>
    <w:rsid w:val="008B5F5D"/>
    <w:rsid w:val="008B65E5"/>
    <w:rsid w:val="008B69EC"/>
    <w:rsid w:val="008B6AAB"/>
    <w:rsid w:val="008B6E5D"/>
    <w:rsid w:val="008B6E7F"/>
    <w:rsid w:val="008B6F40"/>
    <w:rsid w:val="008B718A"/>
    <w:rsid w:val="008B7353"/>
    <w:rsid w:val="008B77EE"/>
    <w:rsid w:val="008B786B"/>
    <w:rsid w:val="008B79B4"/>
    <w:rsid w:val="008B7CB2"/>
    <w:rsid w:val="008C050A"/>
    <w:rsid w:val="008C2088"/>
    <w:rsid w:val="008C241B"/>
    <w:rsid w:val="008C29EE"/>
    <w:rsid w:val="008C2C60"/>
    <w:rsid w:val="008C344F"/>
    <w:rsid w:val="008C3729"/>
    <w:rsid w:val="008C3D43"/>
    <w:rsid w:val="008C4536"/>
    <w:rsid w:val="008C48EF"/>
    <w:rsid w:val="008C4D28"/>
    <w:rsid w:val="008C4EC1"/>
    <w:rsid w:val="008C4F37"/>
    <w:rsid w:val="008C5185"/>
    <w:rsid w:val="008C5416"/>
    <w:rsid w:val="008C556B"/>
    <w:rsid w:val="008C5FD2"/>
    <w:rsid w:val="008C6371"/>
    <w:rsid w:val="008C6BF8"/>
    <w:rsid w:val="008C71C6"/>
    <w:rsid w:val="008C766A"/>
    <w:rsid w:val="008C79B9"/>
    <w:rsid w:val="008C7C25"/>
    <w:rsid w:val="008C7D84"/>
    <w:rsid w:val="008C7D9C"/>
    <w:rsid w:val="008D06AB"/>
    <w:rsid w:val="008D0A57"/>
    <w:rsid w:val="008D1740"/>
    <w:rsid w:val="008D17F5"/>
    <w:rsid w:val="008D1F45"/>
    <w:rsid w:val="008D281F"/>
    <w:rsid w:val="008D2B47"/>
    <w:rsid w:val="008D3B1E"/>
    <w:rsid w:val="008D3C7B"/>
    <w:rsid w:val="008D4BFC"/>
    <w:rsid w:val="008D5326"/>
    <w:rsid w:val="008D5A4F"/>
    <w:rsid w:val="008D5A7F"/>
    <w:rsid w:val="008D60A7"/>
    <w:rsid w:val="008D6210"/>
    <w:rsid w:val="008D6253"/>
    <w:rsid w:val="008D6617"/>
    <w:rsid w:val="008D676A"/>
    <w:rsid w:val="008D6D1D"/>
    <w:rsid w:val="008D7B63"/>
    <w:rsid w:val="008D7C8F"/>
    <w:rsid w:val="008E01C2"/>
    <w:rsid w:val="008E0886"/>
    <w:rsid w:val="008E0914"/>
    <w:rsid w:val="008E0C52"/>
    <w:rsid w:val="008E0D2E"/>
    <w:rsid w:val="008E0F57"/>
    <w:rsid w:val="008E1056"/>
    <w:rsid w:val="008E1197"/>
    <w:rsid w:val="008E13E7"/>
    <w:rsid w:val="008E144C"/>
    <w:rsid w:val="008E1EB6"/>
    <w:rsid w:val="008E1F05"/>
    <w:rsid w:val="008E24E0"/>
    <w:rsid w:val="008E27C5"/>
    <w:rsid w:val="008E27E4"/>
    <w:rsid w:val="008E2830"/>
    <w:rsid w:val="008E2901"/>
    <w:rsid w:val="008E3004"/>
    <w:rsid w:val="008E3A63"/>
    <w:rsid w:val="008E4010"/>
    <w:rsid w:val="008E4570"/>
    <w:rsid w:val="008E59C4"/>
    <w:rsid w:val="008E6AC8"/>
    <w:rsid w:val="008E6E45"/>
    <w:rsid w:val="008E7353"/>
    <w:rsid w:val="008E76A8"/>
    <w:rsid w:val="008E7C1B"/>
    <w:rsid w:val="008E7DEC"/>
    <w:rsid w:val="008F0038"/>
    <w:rsid w:val="008F0EC0"/>
    <w:rsid w:val="008F14D2"/>
    <w:rsid w:val="008F1698"/>
    <w:rsid w:val="008F1963"/>
    <w:rsid w:val="008F1EA3"/>
    <w:rsid w:val="008F1FFA"/>
    <w:rsid w:val="008F26DE"/>
    <w:rsid w:val="008F2968"/>
    <w:rsid w:val="008F2C5A"/>
    <w:rsid w:val="008F30F8"/>
    <w:rsid w:val="008F33CF"/>
    <w:rsid w:val="008F3A59"/>
    <w:rsid w:val="008F3FF6"/>
    <w:rsid w:val="008F4182"/>
    <w:rsid w:val="008F536B"/>
    <w:rsid w:val="008F63E5"/>
    <w:rsid w:val="008F6EF9"/>
    <w:rsid w:val="008F7BED"/>
    <w:rsid w:val="008F7DA8"/>
    <w:rsid w:val="00900755"/>
    <w:rsid w:val="009008E0"/>
    <w:rsid w:val="0090127C"/>
    <w:rsid w:val="0090144B"/>
    <w:rsid w:val="009019B8"/>
    <w:rsid w:val="00901E15"/>
    <w:rsid w:val="009022BE"/>
    <w:rsid w:val="00902497"/>
    <w:rsid w:val="009027E5"/>
    <w:rsid w:val="00902A37"/>
    <w:rsid w:val="00903052"/>
    <w:rsid w:val="00903EA5"/>
    <w:rsid w:val="009044DA"/>
    <w:rsid w:val="009046BC"/>
    <w:rsid w:val="00904715"/>
    <w:rsid w:val="00904AB4"/>
    <w:rsid w:val="00907267"/>
    <w:rsid w:val="00907432"/>
    <w:rsid w:val="0091012C"/>
    <w:rsid w:val="00910A1E"/>
    <w:rsid w:val="00910FB0"/>
    <w:rsid w:val="00911186"/>
    <w:rsid w:val="0091159B"/>
    <w:rsid w:val="00912178"/>
    <w:rsid w:val="00912686"/>
    <w:rsid w:val="009126F6"/>
    <w:rsid w:val="00912E4F"/>
    <w:rsid w:val="009131EF"/>
    <w:rsid w:val="00913201"/>
    <w:rsid w:val="00913C90"/>
    <w:rsid w:val="00914409"/>
    <w:rsid w:val="0091458F"/>
    <w:rsid w:val="00914A4D"/>
    <w:rsid w:val="0091543F"/>
    <w:rsid w:val="00915467"/>
    <w:rsid w:val="00915506"/>
    <w:rsid w:val="009156EE"/>
    <w:rsid w:val="00915A0C"/>
    <w:rsid w:val="00915EC8"/>
    <w:rsid w:val="00915F0F"/>
    <w:rsid w:val="009161F3"/>
    <w:rsid w:val="00916345"/>
    <w:rsid w:val="0091638E"/>
    <w:rsid w:val="009163ED"/>
    <w:rsid w:val="0091696D"/>
    <w:rsid w:val="00917153"/>
    <w:rsid w:val="00917C69"/>
    <w:rsid w:val="00917E01"/>
    <w:rsid w:val="0092013E"/>
    <w:rsid w:val="0092081E"/>
    <w:rsid w:val="00920FE4"/>
    <w:rsid w:val="0092198F"/>
    <w:rsid w:val="00922EBC"/>
    <w:rsid w:val="009249FF"/>
    <w:rsid w:val="00926290"/>
    <w:rsid w:val="0092635C"/>
    <w:rsid w:val="00926517"/>
    <w:rsid w:val="00926723"/>
    <w:rsid w:val="00926906"/>
    <w:rsid w:val="00926B79"/>
    <w:rsid w:val="00926C1D"/>
    <w:rsid w:val="00926DFE"/>
    <w:rsid w:val="009272EA"/>
    <w:rsid w:val="0092737C"/>
    <w:rsid w:val="00927852"/>
    <w:rsid w:val="00930083"/>
    <w:rsid w:val="009305C4"/>
    <w:rsid w:val="00930EE7"/>
    <w:rsid w:val="00931D4F"/>
    <w:rsid w:val="00932027"/>
    <w:rsid w:val="00932801"/>
    <w:rsid w:val="00933248"/>
    <w:rsid w:val="0093414C"/>
    <w:rsid w:val="00934FED"/>
    <w:rsid w:val="00935404"/>
    <w:rsid w:val="00935ACF"/>
    <w:rsid w:val="00935BEB"/>
    <w:rsid w:val="00936247"/>
    <w:rsid w:val="009365E3"/>
    <w:rsid w:val="00936792"/>
    <w:rsid w:val="00936B57"/>
    <w:rsid w:val="009370A6"/>
    <w:rsid w:val="009374A8"/>
    <w:rsid w:val="00937E26"/>
    <w:rsid w:val="00937FE9"/>
    <w:rsid w:val="00940AFD"/>
    <w:rsid w:val="00940CE9"/>
    <w:rsid w:val="00940F44"/>
    <w:rsid w:val="00941BBE"/>
    <w:rsid w:val="00942036"/>
    <w:rsid w:val="009427EE"/>
    <w:rsid w:val="0094284D"/>
    <w:rsid w:val="009434E4"/>
    <w:rsid w:val="00943FEC"/>
    <w:rsid w:val="0094435D"/>
    <w:rsid w:val="00945455"/>
    <w:rsid w:val="009454D5"/>
    <w:rsid w:val="009454F8"/>
    <w:rsid w:val="00945865"/>
    <w:rsid w:val="00945A56"/>
    <w:rsid w:val="00945B7A"/>
    <w:rsid w:val="00946195"/>
    <w:rsid w:val="009467B8"/>
    <w:rsid w:val="00946812"/>
    <w:rsid w:val="00946B7E"/>
    <w:rsid w:val="00946E68"/>
    <w:rsid w:val="009471F3"/>
    <w:rsid w:val="00947D8A"/>
    <w:rsid w:val="0095002D"/>
    <w:rsid w:val="00950196"/>
    <w:rsid w:val="009507D3"/>
    <w:rsid w:val="00950870"/>
    <w:rsid w:val="00950C2B"/>
    <w:rsid w:val="00951033"/>
    <w:rsid w:val="00951180"/>
    <w:rsid w:val="009514BB"/>
    <w:rsid w:val="0095182B"/>
    <w:rsid w:val="00952483"/>
    <w:rsid w:val="0095255B"/>
    <w:rsid w:val="009527AB"/>
    <w:rsid w:val="009529C5"/>
    <w:rsid w:val="00952E73"/>
    <w:rsid w:val="00952EA4"/>
    <w:rsid w:val="00953153"/>
    <w:rsid w:val="00953DF7"/>
    <w:rsid w:val="00953E44"/>
    <w:rsid w:val="00953E4A"/>
    <w:rsid w:val="00953E67"/>
    <w:rsid w:val="009545CC"/>
    <w:rsid w:val="00954809"/>
    <w:rsid w:val="00954E21"/>
    <w:rsid w:val="00955784"/>
    <w:rsid w:val="009559B6"/>
    <w:rsid w:val="00955E75"/>
    <w:rsid w:val="009568FC"/>
    <w:rsid w:val="00956D65"/>
    <w:rsid w:val="00956D68"/>
    <w:rsid w:val="009570FF"/>
    <w:rsid w:val="0095718F"/>
    <w:rsid w:val="00957217"/>
    <w:rsid w:val="009573D4"/>
    <w:rsid w:val="009576A5"/>
    <w:rsid w:val="00957ED3"/>
    <w:rsid w:val="009615D5"/>
    <w:rsid w:val="00961EF3"/>
    <w:rsid w:val="0096253C"/>
    <w:rsid w:val="00962BD0"/>
    <w:rsid w:val="00962E47"/>
    <w:rsid w:val="009644B6"/>
    <w:rsid w:val="00964FC2"/>
    <w:rsid w:val="00965725"/>
    <w:rsid w:val="009657F4"/>
    <w:rsid w:val="0096580D"/>
    <w:rsid w:val="0096591F"/>
    <w:rsid w:val="00965A9B"/>
    <w:rsid w:val="009663AA"/>
    <w:rsid w:val="00966A1A"/>
    <w:rsid w:val="00966C1E"/>
    <w:rsid w:val="0096736C"/>
    <w:rsid w:val="009674DF"/>
    <w:rsid w:val="009676B8"/>
    <w:rsid w:val="00967EB1"/>
    <w:rsid w:val="00967EF6"/>
    <w:rsid w:val="00970104"/>
    <w:rsid w:val="00970654"/>
    <w:rsid w:val="009708BC"/>
    <w:rsid w:val="0097099C"/>
    <w:rsid w:val="00970ACD"/>
    <w:rsid w:val="00970EC8"/>
    <w:rsid w:val="009715A9"/>
    <w:rsid w:val="00971D44"/>
    <w:rsid w:val="009721F0"/>
    <w:rsid w:val="0097255B"/>
    <w:rsid w:val="00972AD7"/>
    <w:rsid w:val="00972C9D"/>
    <w:rsid w:val="00972D6B"/>
    <w:rsid w:val="009735AE"/>
    <w:rsid w:val="00973C9A"/>
    <w:rsid w:val="00973E96"/>
    <w:rsid w:val="009748B9"/>
    <w:rsid w:val="00974AD1"/>
    <w:rsid w:val="00974CA6"/>
    <w:rsid w:val="00974EC6"/>
    <w:rsid w:val="009752A0"/>
    <w:rsid w:val="0097535B"/>
    <w:rsid w:val="009753AB"/>
    <w:rsid w:val="009756D5"/>
    <w:rsid w:val="009758A1"/>
    <w:rsid w:val="009758B8"/>
    <w:rsid w:val="00975CF1"/>
    <w:rsid w:val="00975EF6"/>
    <w:rsid w:val="00976D66"/>
    <w:rsid w:val="009770A9"/>
    <w:rsid w:val="00977305"/>
    <w:rsid w:val="0097738F"/>
    <w:rsid w:val="009777F4"/>
    <w:rsid w:val="00977CA5"/>
    <w:rsid w:val="0098029B"/>
    <w:rsid w:val="00980408"/>
    <w:rsid w:val="00980532"/>
    <w:rsid w:val="0098055F"/>
    <w:rsid w:val="00981596"/>
    <w:rsid w:val="00981698"/>
    <w:rsid w:val="00981A88"/>
    <w:rsid w:val="00981EA7"/>
    <w:rsid w:val="00982294"/>
    <w:rsid w:val="009833CA"/>
    <w:rsid w:val="0098354C"/>
    <w:rsid w:val="009835F0"/>
    <w:rsid w:val="00983659"/>
    <w:rsid w:val="009839BB"/>
    <w:rsid w:val="0098488E"/>
    <w:rsid w:val="00984A0B"/>
    <w:rsid w:val="00984B57"/>
    <w:rsid w:val="00984C47"/>
    <w:rsid w:val="00985ECA"/>
    <w:rsid w:val="00985EE8"/>
    <w:rsid w:val="00986026"/>
    <w:rsid w:val="0098683C"/>
    <w:rsid w:val="00986911"/>
    <w:rsid w:val="00986B5F"/>
    <w:rsid w:val="00986BB7"/>
    <w:rsid w:val="00987156"/>
    <w:rsid w:val="00987349"/>
    <w:rsid w:val="009877A0"/>
    <w:rsid w:val="00987F0A"/>
    <w:rsid w:val="00987F55"/>
    <w:rsid w:val="009900F3"/>
    <w:rsid w:val="0099079E"/>
    <w:rsid w:val="009924C9"/>
    <w:rsid w:val="00992A6B"/>
    <w:rsid w:val="00992B25"/>
    <w:rsid w:val="0099316E"/>
    <w:rsid w:val="009937C4"/>
    <w:rsid w:val="00993ADE"/>
    <w:rsid w:val="0099418D"/>
    <w:rsid w:val="00994255"/>
    <w:rsid w:val="00994329"/>
    <w:rsid w:val="00994660"/>
    <w:rsid w:val="009958B4"/>
    <w:rsid w:val="00995A68"/>
    <w:rsid w:val="009960E4"/>
    <w:rsid w:val="00996400"/>
    <w:rsid w:val="009968E8"/>
    <w:rsid w:val="0099690F"/>
    <w:rsid w:val="00996AFA"/>
    <w:rsid w:val="0099707C"/>
    <w:rsid w:val="00997087"/>
    <w:rsid w:val="0099719E"/>
    <w:rsid w:val="009979ED"/>
    <w:rsid w:val="009A00C5"/>
    <w:rsid w:val="009A01D3"/>
    <w:rsid w:val="009A02FE"/>
    <w:rsid w:val="009A0AC8"/>
    <w:rsid w:val="009A0BDC"/>
    <w:rsid w:val="009A0C91"/>
    <w:rsid w:val="009A1249"/>
    <w:rsid w:val="009A1262"/>
    <w:rsid w:val="009A1C2D"/>
    <w:rsid w:val="009A3A0C"/>
    <w:rsid w:val="009A3CFE"/>
    <w:rsid w:val="009A3DAC"/>
    <w:rsid w:val="009A4CC7"/>
    <w:rsid w:val="009A505F"/>
    <w:rsid w:val="009A521B"/>
    <w:rsid w:val="009A567E"/>
    <w:rsid w:val="009A5777"/>
    <w:rsid w:val="009A61F6"/>
    <w:rsid w:val="009A6591"/>
    <w:rsid w:val="009A6952"/>
    <w:rsid w:val="009A6BE4"/>
    <w:rsid w:val="009A7756"/>
    <w:rsid w:val="009A7803"/>
    <w:rsid w:val="009A7936"/>
    <w:rsid w:val="009A7B48"/>
    <w:rsid w:val="009A7C61"/>
    <w:rsid w:val="009B04A9"/>
    <w:rsid w:val="009B0C83"/>
    <w:rsid w:val="009B11AA"/>
    <w:rsid w:val="009B13F4"/>
    <w:rsid w:val="009B148F"/>
    <w:rsid w:val="009B1C30"/>
    <w:rsid w:val="009B23D6"/>
    <w:rsid w:val="009B246B"/>
    <w:rsid w:val="009B26E5"/>
    <w:rsid w:val="009B28B7"/>
    <w:rsid w:val="009B2918"/>
    <w:rsid w:val="009B2B17"/>
    <w:rsid w:val="009B2D7D"/>
    <w:rsid w:val="009B3565"/>
    <w:rsid w:val="009B365E"/>
    <w:rsid w:val="009B3A2E"/>
    <w:rsid w:val="009B436D"/>
    <w:rsid w:val="009B4375"/>
    <w:rsid w:val="009B461C"/>
    <w:rsid w:val="009B49F6"/>
    <w:rsid w:val="009B4FC6"/>
    <w:rsid w:val="009B5634"/>
    <w:rsid w:val="009B593A"/>
    <w:rsid w:val="009B5E60"/>
    <w:rsid w:val="009B64C9"/>
    <w:rsid w:val="009B6B06"/>
    <w:rsid w:val="009B71EB"/>
    <w:rsid w:val="009B792E"/>
    <w:rsid w:val="009B7A5F"/>
    <w:rsid w:val="009B7BE0"/>
    <w:rsid w:val="009C0064"/>
    <w:rsid w:val="009C0C30"/>
    <w:rsid w:val="009C1BCA"/>
    <w:rsid w:val="009C22B4"/>
    <w:rsid w:val="009C22D9"/>
    <w:rsid w:val="009C3536"/>
    <w:rsid w:val="009C3731"/>
    <w:rsid w:val="009C405E"/>
    <w:rsid w:val="009C4871"/>
    <w:rsid w:val="009C5488"/>
    <w:rsid w:val="009C5B40"/>
    <w:rsid w:val="009C5ED0"/>
    <w:rsid w:val="009C6331"/>
    <w:rsid w:val="009C6823"/>
    <w:rsid w:val="009C725C"/>
    <w:rsid w:val="009C732F"/>
    <w:rsid w:val="009C79E3"/>
    <w:rsid w:val="009C7BB6"/>
    <w:rsid w:val="009C7C22"/>
    <w:rsid w:val="009D035C"/>
    <w:rsid w:val="009D05BA"/>
    <w:rsid w:val="009D0F2A"/>
    <w:rsid w:val="009D1A4F"/>
    <w:rsid w:val="009D1C19"/>
    <w:rsid w:val="009D1D3D"/>
    <w:rsid w:val="009D1FF8"/>
    <w:rsid w:val="009D2327"/>
    <w:rsid w:val="009D339D"/>
    <w:rsid w:val="009D34F3"/>
    <w:rsid w:val="009D3506"/>
    <w:rsid w:val="009D3659"/>
    <w:rsid w:val="009D3A42"/>
    <w:rsid w:val="009D3D97"/>
    <w:rsid w:val="009D456E"/>
    <w:rsid w:val="009D49DC"/>
    <w:rsid w:val="009D4F85"/>
    <w:rsid w:val="009D538E"/>
    <w:rsid w:val="009D5902"/>
    <w:rsid w:val="009D5B7D"/>
    <w:rsid w:val="009D5ED0"/>
    <w:rsid w:val="009D68B4"/>
    <w:rsid w:val="009D6B58"/>
    <w:rsid w:val="009D7010"/>
    <w:rsid w:val="009D73FC"/>
    <w:rsid w:val="009D74DA"/>
    <w:rsid w:val="009D794E"/>
    <w:rsid w:val="009D7A39"/>
    <w:rsid w:val="009E0496"/>
    <w:rsid w:val="009E0941"/>
    <w:rsid w:val="009E0B97"/>
    <w:rsid w:val="009E0F4F"/>
    <w:rsid w:val="009E0FCA"/>
    <w:rsid w:val="009E0FE4"/>
    <w:rsid w:val="009E123B"/>
    <w:rsid w:val="009E1A20"/>
    <w:rsid w:val="009E1B06"/>
    <w:rsid w:val="009E1D11"/>
    <w:rsid w:val="009E1D95"/>
    <w:rsid w:val="009E3181"/>
    <w:rsid w:val="009E319C"/>
    <w:rsid w:val="009E33BB"/>
    <w:rsid w:val="009E355C"/>
    <w:rsid w:val="009E3D79"/>
    <w:rsid w:val="009E4483"/>
    <w:rsid w:val="009E516D"/>
    <w:rsid w:val="009E568C"/>
    <w:rsid w:val="009E5722"/>
    <w:rsid w:val="009E57AC"/>
    <w:rsid w:val="009E5B2F"/>
    <w:rsid w:val="009E5C09"/>
    <w:rsid w:val="009E6309"/>
    <w:rsid w:val="009E665F"/>
    <w:rsid w:val="009E6EEC"/>
    <w:rsid w:val="009E7130"/>
    <w:rsid w:val="009E74DF"/>
    <w:rsid w:val="009E7990"/>
    <w:rsid w:val="009E7ED4"/>
    <w:rsid w:val="009F0993"/>
    <w:rsid w:val="009F09D6"/>
    <w:rsid w:val="009F12DD"/>
    <w:rsid w:val="009F149F"/>
    <w:rsid w:val="009F15EC"/>
    <w:rsid w:val="009F1835"/>
    <w:rsid w:val="009F1B94"/>
    <w:rsid w:val="009F3673"/>
    <w:rsid w:val="009F3693"/>
    <w:rsid w:val="009F3835"/>
    <w:rsid w:val="009F38DC"/>
    <w:rsid w:val="009F3A18"/>
    <w:rsid w:val="009F414D"/>
    <w:rsid w:val="009F4267"/>
    <w:rsid w:val="009F4952"/>
    <w:rsid w:val="009F4CD8"/>
    <w:rsid w:val="009F564B"/>
    <w:rsid w:val="009F5F03"/>
    <w:rsid w:val="009F605A"/>
    <w:rsid w:val="009F611D"/>
    <w:rsid w:val="009F6170"/>
    <w:rsid w:val="009F6DB9"/>
    <w:rsid w:val="009F75D2"/>
    <w:rsid w:val="009F7BC7"/>
    <w:rsid w:val="00A0009A"/>
    <w:rsid w:val="00A00E18"/>
    <w:rsid w:val="00A01878"/>
    <w:rsid w:val="00A01AF8"/>
    <w:rsid w:val="00A01BB0"/>
    <w:rsid w:val="00A01CA0"/>
    <w:rsid w:val="00A02022"/>
    <w:rsid w:val="00A0374E"/>
    <w:rsid w:val="00A040EA"/>
    <w:rsid w:val="00A04719"/>
    <w:rsid w:val="00A04B5B"/>
    <w:rsid w:val="00A0598E"/>
    <w:rsid w:val="00A05A2D"/>
    <w:rsid w:val="00A06199"/>
    <w:rsid w:val="00A06304"/>
    <w:rsid w:val="00A06A12"/>
    <w:rsid w:val="00A06A48"/>
    <w:rsid w:val="00A07F96"/>
    <w:rsid w:val="00A10062"/>
    <w:rsid w:val="00A10C19"/>
    <w:rsid w:val="00A113E3"/>
    <w:rsid w:val="00A12337"/>
    <w:rsid w:val="00A12427"/>
    <w:rsid w:val="00A127CA"/>
    <w:rsid w:val="00A12A58"/>
    <w:rsid w:val="00A12BB4"/>
    <w:rsid w:val="00A12D94"/>
    <w:rsid w:val="00A13190"/>
    <w:rsid w:val="00A13233"/>
    <w:rsid w:val="00A13980"/>
    <w:rsid w:val="00A147F2"/>
    <w:rsid w:val="00A14BB1"/>
    <w:rsid w:val="00A14E96"/>
    <w:rsid w:val="00A14ED3"/>
    <w:rsid w:val="00A16099"/>
    <w:rsid w:val="00A166F9"/>
    <w:rsid w:val="00A16BB1"/>
    <w:rsid w:val="00A17141"/>
    <w:rsid w:val="00A172B8"/>
    <w:rsid w:val="00A17527"/>
    <w:rsid w:val="00A20B84"/>
    <w:rsid w:val="00A214F1"/>
    <w:rsid w:val="00A21B8C"/>
    <w:rsid w:val="00A21DF8"/>
    <w:rsid w:val="00A21E4D"/>
    <w:rsid w:val="00A21EE8"/>
    <w:rsid w:val="00A22191"/>
    <w:rsid w:val="00A22F3C"/>
    <w:rsid w:val="00A230E3"/>
    <w:rsid w:val="00A2345F"/>
    <w:rsid w:val="00A23F8C"/>
    <w:rsid w:val="00A24575"/>
    <w:rsid w:val="00A245CF"/>
    <w:rsid w:val="00A25453"/>
    <w:rsid w:val="00A25552"/>
    <w:rsid w:val="00A255A9"/>
    <w:rsid w:val="00A2562F"/>
    <w:rsid w:val="00A25692"/>
    <w:rsid w:val="00A257EB"/>
    <w:rsid w:val="00A25854"/>
    <w:rsid w:val="00A2598B"/>
    <w:rsid w:val="00A25A55"/>
    <w:rsid w:val="00A25BCB"/>
    <w:rsid w:val="00A26514"/>
    <w:rsid w:val="00A266C7"/>
    <w:rsid w:val="00A26741"/>
    <w:rsid w:val="00A268C7"/>
    <w:rsid w:val="00A269FB"/>
    <w:rsid w:val="00A26D58"/>
    <w:rsid w:val="00A26F62"/>
    <w:rsid w:val="00A2721C"/>
    <w:rsid w:val="00A275DC"/>
    <w:rsid w:val="00A2797B"/>
    <w:rsid w:val="00A27EE5"/>
    <w:rsid w:val="00A30098"/>
    <w:rsid w:val="00A30176"/>
    <w:rsid w:val="00A303F5"/>
    <w:rsid w:val="00A30B3A"/>
    <w:rsid w:val="00A30B9A"/>
    <w:rsid w:val="00A30EDB"/>
    <w:rsid w:val="00A31ED2"/>
    <w:rsid w:val="00A323C7"/>
    <w:rsid w:val="00A32729"/>
    <w:rsid w:val="00A3297B"/>
    <w:rsid w:val="00A3334C"/>
    <w:rsid w:val="00A33B59"/>
    <w:rsid w:val="00A33DAD"/>
    <w:rsid w:val="00A34D22"/>
    <w:rsid w:val="00A34E49"/>
    <w:rsid w:val="00A34F61"/>
    <w:rsid w:val="00A34FE6"/>
    <w:rsid w:val="00A354F0"/>
    <w:rsid w:val="00A35E37"/>
    <w:rsid w:val="00A35EBA"/>
    <w:rsid w:val="00A361FF"/>
    <w:rsid w:val="00A371C6"/>
    <w:rsid w:val="00A37DD9"/>
    <w:rsid w:val="00A40BA6"/>
    <w:rsid w:val="00A40F77"/>
    <w:rsid w:val="00A41B14"/>
    <w:rsid w:val="00A42382"/>
    <w:rsid w:val="00A426DE"/>
    <w:rsid w:val="00A431F3"/>
    <w:rsid w:val="00A43D85"/>
    <w:rsid w:val="00A440A7"/>
    <w:rsid w:val="00A45652"/>
    <w:rsid w:val="00A45F13"/>
    <w:rsid w:val="00A4620E"/>
    <w:rsid w:val="00A462EC"/>
    <w:rsid w:val="00A4651A"/>
    <w:rsid w:val="00A46C8D"/>
    <w:rsid w:val="00A47165"/>
    <w:rsid w:val="00A47414"/>
    <w:rsid w:val="00A47681"/>
    <w:rsid w:val="00A50EEC"/>
    <w:rsid w:val="00A517FA"/>
    <w:rsid w:val="00A5209F"/>
    <w:rsid w:val="00A5273F"/>
    <w:rsid w:val="00A527E5"/>
    <w:rsid w:val="00A52B58"/>
    <w:rsid w:val="00A52CFA"/>
    <w:rsid w:val="00A53663"/>
    <w:rsid w:val="00A53BBD"/>
    <w:rsid w:val="00A53D49"/>
    <w:rsid w:val="00A542AE"/>
    <w:rsid w:val="00A54BD8"/>
    <w:rsid w:val="00A54E34"/>
    <w:rsid w:val="00A55488"/>
    <w:rsid w:val="00A55A22"/>
    <w:rsid w:val="00A55BBF"/>
    <w:rsid w:val="00A55CC8"/>
    <w:rsid w:val="00A56104"/>
    <w:rsid w:val="00A5661B"/>
    <w:rsid w:val="00A56D3D"/>
    <w:rsid w:val="00A56DAB"/>
    <w:rsid w:val="00A575A7"/>
    <w:rsid w:val="00A60365"/>
    <w:rsid w:val="00A60C90"/>
    <w:rsid w:val="00A61295"/>
    <w:rsid w:val="00A62125"/>
    <w:rsid w:val="00A62263"/>
    <w:rsid w:val="00A62337"/>
    <w:rsid w:val="00A6312C"/>
    <w:rsid w:val="00A63429"/>
    <w:rsid w:val="00A6357A"/>
    <w:rsid w:val="00A6378A"/>
    <w:rsid w:val="00A63C4F"/>
    <w:rsid w:val="00A64245"/>
    <w:rsid w:val="00A6494E"/>
    <w:rsid w:val="00A64DFB"/>
    <w:rsid w:val="00A64E41"/>
    <w:rsid w:val="00A65859"/>
    <w:rsid w:val="00A6642E"/>
    <w:rsid w:val="00A6654E"/>
    <w:rsid w:val="00A666B7"/>
    <w:rsid w:val="00A66AB8"/>
    <w:rsid w:val="00A66D93"/>
    <w:rsid w:val="00A67F0A"/>
    <w:rsid w:val="00A70023"/>
    <w:rsid w:val="00A709BD"/>
    <w:rsid w:val="00A70BCF"/>
    <w:rsid w:val="00A71935"/>
    <w:rsid w:val="00A71B3D"/>
    <w:rsid w:val="00A723F9"/>
    <w:rsid w:val="00A72B76"/>
    <w:rsid w:val="00A72C91"/>
    <w:rsid w:val="00A72DAB"/>
    <w:rsid w:val="00A73148"/>
    <w:rsid w:val="00A73904"/>
    <w:rsid w:val="00A7393B"/>
    <w:rsid w:val="00A74AA8"/>
    <w:rsid w:val="00A74DF0"/>
    <w:rsid w:val="00A7568E"/>
    <w:rsid w:val="00A75B36"/>
    <w:rsid w:val="00A7644C"/>
    <w:rsid w:val="00A7677B"/>
    <w:rsid w:val="00A76BD1"/>
    <w:rsid w:val="00A76F91"/>
    <w:rsid w:val="00A77A68"/>
    <w:rsid w:val="00A77C66"/>
    <w:rsid w:val="00A80602"/>
    <w:rsid w:val="00A8060D"/>
    <w:rsid w:val="00A810EA"/>
    <w:rsid w:val="00A815EB"/>
    <w:rsid w:val="00A81945"/>
    <w:rsid w:val="00A82EA2"/>
    <w:rsid w:val="00A832F4"/>
    <w:rsid w:val="00A832FA"/>
    <w:rsid w:val="00A83CB2"/>
    <w:rsid w:val="00A842DB"/>
    <w:rsid w:val="00A84A1A"/>
    <w:rsid w:val="00A84D3D"/>
    <w:rsid w:val="00A8583C"/>
    <w:rsid w:val="00A85920"/>
    <w:rsid w:val="00A85A98"/>
    <w:rsid w:val="00A8657F"/>
    <w:rsid w:val="00A86634"/>
    <w:rsid w:val="00A866C2"/>
    <w:rsid w:val="00A86ABA"/>
    <w:rsid w:val="00A86E38"/>
    <w:rsid w:val="00A8743A"/>
    <w:rsid w:val="00A90015"/>
    <w:rsid w:val="00A90502"/>
    <w:rsid w:val="00A9094E"/>
    <w:rsid w:val="00A90D2A"/>
    <w:rsid w:val="00A90EF7"/>
    <w:rsid w:val="00A911A6"/>
    <w:rsid w:val="00A9148E"/>
    <w:rsid w:val="00A9174D"/>
    <w:rsid w:val="00A91E30"/>
    <w:rsid w:val="00A92856"/>
    <w:rsid w:val="00A92A73"/>
    <w:rsid w:val="00A92B59"/>
    <w:rsid w:val="00A92C3A"/>
    <w:rsid w:val="00A93389"/>
    <w:rsid w:val="00A936EF"/>
    <w:rsid w:val="00A939F8"/>
    <w:rsid w:val="00A950C1"/>
    <w:rsid w:val="00A953F9"/>
    <w:rsid w:val="00A9563C"/>
    <w:rsid w:val="00A959AC"/>
    <w:rsid w:val="00A96701"/>
    <w:rsid w:val="00A9723A"/>
    <w:rsid w:val="00A975BA"/>
    <w:rsid w:val="00AA0035"/>
    <w:rsid w:val="00AA04A0"/>
    <w:rsid w:val="00AA0602"/>
    <w:rsid w:val="00AA0E24"/>
    <w:rsid w:val="00AA1760"/>
    <w:rsid w:val="00AA25EF"/>
    <w:rsid w:val="00AA2D40"/>
    <w:rsid w:val="00AA325F"/>
    <w:rsid w:val="00AA355B"/>
    <w:rsid w:val="00AA425E"/>
    <w:rsid w:val="00AA440D"/>
    <w:rsid w:val="00AA47A4"/>
    <w:rsid w:val="00AA4AD8"/>
    <w:rsid w:val="00AA4DBC"/>
    <w:rsid w:val="00AA5324"/>
    <w:rsid w:val="00AA5532"/>
    <w:rsid w:val="00AA5859"/>
    <w:rsid w:val="00AA58B2"/>
    <w:rsid w:val="00AA6C69"/>
    <w:rsid w:val="00AA6C9E"/>
    <w:rsid w:val="00AA7CA6"/>
    <w:rsid w:val="00AB0B4C"/>
    <w:rsid w:val="00AB12AC"/>
    <w:rsid w:val="00AB1326"/>
    <w:rsid w:val="00AB14B0"/>
    <w:rsid w:val="00AB199D"/>
    <w:rsid w:val="00AB1EEB"/>
    <w:rsid w:val="00AB1EF0"/>
    <w:rsid w:val="00AB201C"/>
    <w:rsid w:val="00AB2740"/>
    <w:rsid w:val="00AB2C2E"/>
    <w:rsid w:val="00AB2EBA"/>
    <w:rsid w:val="00AB304D"/>
    <w:rsid w:val="00AB3175"/>
    <w:rsid w:val="00AB33FF"/>
    <w:rsid w:val="00AB39FC"/>
    <w:rsid w:val="00AB406B"/>
    <w:rsid w:val="00AB549A"/>
    <w:rsid w:val="00AB5570"/>
    <w:rsid w:val="00AB601B"/>
    <w:rsid w:val="00AB611C"/>
    <w:rsid w:val="00AB6599"/>
    <w:rsid w:val="00AB66C1"/>
    <w:rsid w:val="00AB71D7"/>
    <w:rsid w:val="00AB77D8"/>
    <w:rsid w:val="00AB7A78"/>
    <w:rsid w:val="00AB7F11"/>
    <w:rsid w:val="00AC116E"/>
    <w:rsid w:val="00AC2073"/>
    <w:rsid w:val="00AC2341"/>
    <w:rsid w:val="00AC2809"/>
    <w:rsid w:val="00AC2AEF"/>
    <w:rsid w:val="00AC33A9"/>
    <w:rsid w:val="00AC3795"/>
    <w:rsid w:val="00AC4DE7"/>
    <w:rsid w:val="00AC4F3C"/>
    <w:rsid w:val="00AC506C"/>
    <w:rsid w:val="00AC5866"/>
    <w:rsid w:val="00AC5976"/>
    <w:rsid w:val="00AC5FC0"/>
    <w:rsid w:val="00AC6727"/>
    <w:rsid w:val="00AC6B1D"/>
    <w:rsid w:val="00AC72F4"/>
    <w:rsid w:val="00AC7737"/>
    <w:rsid w:val="00AC7C45"/>
    <w:rsid w:val="00AD0AE6"/>
    <w:rsid w:val="00AD1BE1"/>
    <w:rsid w:val="00AD2E8F"/>
    <w:rsid w:val="00AD3936"/>
    <w:rsid w:val="00AD4341"/>
    <w:rsid w:val="00AD43BD"/>
    <w:rsid w:val="00AD562D"/>
    <w:rsid w:val="00AD5C2C"/>
    <w:rsid w:val="00AD5ED1"/>
    <w:rsid w:val="00AD63DE"/>
    <w:rsid w:val="00AD6EBD"/>
    <w:rsid w:val="00AD75DC"/>
    <w:rsid w:val="00AD7888"/>
    <w:rsid w:val="00AE16E3"/>
    <w:rsid w:val="00AE1E9E"/>
    <w:rsid w:val="00AE21A0"/>
    <w:rsid w:val="00AE3167"/>
    <w:rsid w:val="00AE3325"/>
    <w:rsid w:val="00AE3C89"/>
    <w:rsid w:val="00AE3F18"/>
    <w:rsid w:val="00AE638A"/>
    <w:rsid w:val="00AE69C4"/>
    <w:rsid w:val="00AE6A5E"/>
    <w:rsid w:val="00AE6FBB"/>
    <w:rsid w:val="00AE70E2"/>
    <w:rsid w:val="00AE72F9"/>
    <w:rsid w:val="00AE7504"/>
    <w:rsid w:val="00AE7AF7"/>
    <w:rsid w:val="00AF0283"/>
    <w:rsid w:val="00AF04FD"/>
    <w:rsid w:val="00AF0B5B"/>
    <w:rsid w:val="00AF2262"/>
    <w:rsid w:val="00AF28DB"/>
    <w:rsid w:val="00AF2D80"/>
    <w:rsid w:val="00AF3426"/>
    <w:rsid w:val="00AF3430"/>
    <w:rsid w:val="00AF3501"/>
    <w:rsid w:val="00AF3A2E"/>
    <w:rsid w:val="00AF3B40"/>
    <w:rsid w:val="00AF3C3F"/>
    <w:rsid w:val="00AF3D28"/>
    <w:rsid w:val="00AF42BC"/>
    <w:rsid w:val="00AF4A28"/>
    <w:rsid w:val="00AF4F5C"/>
    <w:rsid w:val="00AF57EA"/>
    <w:rsid w:val="00AF5A72"/>
    <w:rsid w:val="00AF5BD7"/>
    <w:rsid w:val="00AF60FC"/>
    <w:rsid w:val="00AF6551"/>
    <w:rsid w:val="00AF6A96"/>
    <w:rsid w:val="00AF6BB9"/>
    <w:rsid w:val="00AF7244"/>
    <w:rsid w:val="00AF762E"/>
    <w:rsid w:val="00AF7898"/>
    <w:rsid w:val="00AF7AB2"/>
    <w:rsid w:val="00AF7BB9"/>
    <w:rsid w:val="00AF7D20"/>
    <w:rsid w:val="00AF7EA1"/>
    <w:rsid w:val="00AF7F5D"/>
    <w:rsid w:val="00B008E8"/>
    <w:rsid w:val="00B00989"/>
    <w:rsid w:val="00B01298"/>
    <w:rsid w:val="00B0148D"/>
    <w:rsid w:val="00B018D2"/>
    <w:rsid w:val="00B02560"/>
    <w:rsid w:val="00B0272E"/>
    <w:rsid w:val="00B02E4E"/>
    <w:rsid w:val="00B030B6"/>
    <w:rsid w:val="00B037BA"/>
    <w:rsid w:val="00B03831"/>
    <w:rsid w:val="00B038CE"/>
    <w:rsid w:val="00B03BC3"/>
    <w:rsid w:val="00B03D1E"/>
    <w:rsid w:val="00B04511"/>
    <w:rsid w:val="00B054EE"/>
    <w:rsid w:val="00B05704"/>
    <w:rsid w:val="00B05E83"/>
    <w:rsid w:val="00B05EB5"/>
    <w:rsid w:val="00B0608D"/>
    <w:rsid w:val="00B06285"/>
    <w:rsid w:val="00B062B5"/>
    <w:rsid w:val="00B069C7"/>
    <w:rsid w:val="00B07165"/>
    <w:rsid w:val="00B07284"/>
    <w:rsid w:val="00B0741F"/>
    <w:rsid w:val="00B075F5"/>
    <w:rsid w:val="00B07C01"/>
    <w:rsid w:val="00B102DC"/>
    <w:rsid w:val="00B10D24"/>
    <w:rsid w:val="00B11834"/>
    <w:rsid w:val="00B11F2B"/>
    <w:rsid w:val="00B1206E"/>
    <w:rsid w:val="00B12281"/>
    <w:rsid w:val="00B127C8"/>
    <w:rsid w:val="00B12BFD"/>
    <w:rsid w:val="00B12CF5"/>
    <w:rsid w:val="00B12F12"/>
    <w:rsid w:val="00B131D6"/>
    <w:rsid w:val="00B13364"/>
    <w:rsid w:val="00B13438"/>
    <w:rsid w:val="00B138C3"/>
    <w:rsid w:val="00B13E6A"/>
    <w:rsid w:val="00B143CF"/>
    <w:rsid w:val="00B1483E"/>
    <w:rsid w:val="00B1496A"/>
    <w:rsid w:val="00B14BCC"/>
    <w:rsid w:val="00B14C69"/>
    <w:rsid w:val="00B14FB9"/>
    <w:rsid w:val="00B15052"/>
    <w:rsid w:val="00B150E0"/>
    <w:rsid w:val="00B15699"/>
    <w:rsid w:val="00B158E1"/>
    <w:rsid w:val="00B16EAE"/>
    <w:rsid w:val="00B16F4D"/>
    <w:rsid w:val="00B170DD"/>
    <w:rsid w:val="00B1790B"/>
    <w:rsid w:val="00B17E31"/>
    <w:rsid w:val="00B202B9"/>
    <w:rsid w:val="00B20493"/>
    <w:rsid w:val="00B209B8"/>
    <w:rsid w:val="00B209CB"/>
    <w:rsid w:val="00B20B0B"/>
    <w:rsid w:val="00B20BC7"/>
    <w:rsid w:val="00B2107B"/>
    <w:rsid w:val="00B2124B"/>
    <w:rsid w:val="00B216A0"/>
    <w:rsid w:val="00B21C3A"/>
    <w:rsid w:val="00B21E87"/>
    <w:rsid w:val="00B21FEB"/>
    <w:rsid w:val="00B22215"/>
    <w:rsid w:val="00B228F2"/>
    <w:rsid w:val="00B23377"/>
    <w:rsid w:val="00B2366F"/>
    <w:rsid w:val="00B23A93"/>
    <w:rsid w:val="00B23DC1"/>
    <w:rsid w:val="00B24489"/>
    <w:rsid w:val="00B246AE"/>
    <w:rsid w:val="00B2556E"/>
    <w:rsid w:val="00B25AF9"/>
    <w:rsid w:val="00B25E09"/>
    <w:rsid w:val="00B26029"/>
    <w:rsid w:val="00B26343"/>
    <w:rsid w:val="00B263AE"/>
    <w:rsid w:val="00B264E3"/>
    <w:rsid w:val="00B277D4"/>
    <w:rsid w:val="00B279A1"/>
    <w:rsid w:val="00B27C82"/>
    <w:rsid w:val="00B27E3E"/>
    <w:rsid w:val="00B27F2C"/>
    <w:rsid w:val="00B300DD"/>
    <w:rsid w:val="00B3040B"/>
    <w:rsid w:val="00B316E0"/>
    <w:rsid w:val="00B31D4B"/>
    <w:rsid w:val="00B32737"/>
    <w:rsid w:val="00B32D43"/>
    <w:rsid w:val="00B3390E"/>
    <w:rsid w:val="00B339D0"/>
    <w:rsid w:val="00B34500"/>
    <w:rsid w:val="00B3462A"/>
    <w:rsid w:val="00B36659"/>
    <w:rsid w:val="00B36766"/>
    <w:rsid w:val="00B369B8"/>
    <w:rsid w:val="00B36D56"/>
    <w:rsid w:val="00B36EBC"/>
    <w:rsid w:val="00B370A9"/>
    <w:rsid w:val="00B37128"/>
    <w:rsid w:val="00B3712B"/>
    <w:rsid w:val="00B371FF"/>
    <w:rsid w:val="00B374C8"/>
    <w:rsid w:val="00B404C8"/>
    <w:rsid w:val="00B40610"/>
    <w:rsid w:val="00B409AD"/>
    <w:rsid w:val="00B41083"/>
    <w:rsid w:val="00B41554"/>
    <w:rsid w:val="00B41825"/>
    <w:rsid w:val="00B4216F"/>
    <w:rsid w:val="00B42200"/>
    <w:rsid w:val="00B4234A"/>
    <w:rsid w:val="00B42851"/>
    <w:rsid w:val="00B4295E"/>
    <w:rsid w:val="00B42E8C"/>
    <w:rsid w:val="00B434AB"/>
    <w:rsid w:val="00B4378C"/>
    <w:rsid w:val="00B442F9"/>
    <w:rsid w:val="00B44898"/>
    <w:rsid w:val="00B44AA7"/>
    <w:rsid w:val="00B45A38"/>
    <w:rsid w:val="00B468FB"/>
    <w:rsid w:val="00B46B4F"/>
    <w:rsid w:val="00B46C15"/>
    <w:rsid w:val="00B46E0C"/>
    <w:rsid w:val="00B47B2A"/>
    <w:rsid w:val="00B47E52"/>
    <w:rsid w:val="00B50F63"/>
    <w:rsid w:val="00B5144B"/>
    <w:rsid w:val="00B51556"/>
    <w:rsid w:val="00B5190B"/>
    <w:rsid w:val="00B52178"/>
    <w:rsid w:val="00B53067"/>
    <w:rsid w:val="00B535AC"/>
    <w:rsid w:val="00B53B10"/>
    <w:rsid w:val="00B53D65"/>
    <w:rsid w:val="00B54033"/>
    <w:rsid w:val="00B5440C"/>
    <w:rsid w:val="00B548CB"/>
    <w:rsid w:val="00B54E35"/>
    <w:rsid w:val="00B54EDE"/>
    <w:rsid w:val="00B5589E"/>
    <w:rsid w:val="00B558A7"/>
    <w:rsid w:val="00B561EE"/>
    <w:rsid w:val="00B565B0"/>
    <w:rsid w:val="00B566DA"/>
    <w:rsid w:val="00B56AB6"/>
    <w:rsid w:val="00B57146"/>
    <w:rsid w:val="00B57B5D"/>
    <w:rsid w:val="00B6017D"/>
    <w:rsid w:val="00B602E1"/>
    <w:rsid w:val="00B606A1"/>
    <w:rsid w:val="00B61117"/>
    <w:rsid w:val="00B611AA"/>
    <w:rsid w:val="00B61F6D"/>
    <w:rsid w:val="00B62851"/>
    <w:rsid w:val="00B632C7"/>
    <w:rsid w:val="00B633D1"/>
    <w:rsid w:val="00B63EFC"/>
    <w:rsid w:val="00B6427B"/>
    <w:rsid w:val="00B6453B"/>
    <w:rsid w:val="00B64A2E"/>
    <w:rsid w:val="00B64AC5"/>
    <w:rsid w:val="00B64C5D"/>
    <w:rsid w:val="00B64DA3"/>
    <w:rsid w:val="00B652E9"/>
    <w:rsid w:val="00B66604"/>
    <w:rsid w:val="00B66819"/>
    <w:rsid w:val="00B669FA"/>
    <w:rsid w:val="00B66D8E"/>
    <w:rsid w:val="00B66F12"/>
    <w:rsid w:val="00B6703A"/>
    <w:rsid w:val="00B67E34"/>
    <w:rsid w:val="00B70048"/>
    <w:rsid w:val="00B70183"/>
    <w:rsid w:val="00B708A2"/>
    <w:rsid w:val="00B70963"/>
    <w:rsid w:val="00B71582"/>
    <w:rsid w:val="00B715AC"/>
    <w:rsid w:val="00B71646"/>
    <w:rsid w:val="00B71944"/>
    <w:rsid w:val="00B72589"/>
    <w:rsid w:val="00B729BA"/>
    <w:rsid w:val="00B72A5E"/>
    <w:rsid w:val="00B72B4F"/>
    <w:rsid w:val="00B73278"/>
    <w:rsid w:val="00B7345F"/>
    <w:rsid w:val="00B737E6"/>
    <w:rsid w:val="00B73BA1"/>
    <w:rsid w:val="00B74210"/>
    <w:rsid w:val="00B74365"/>
    <w:rsid w:val="00B7444C"/>
    <w:rsid w:val="00B7448D"/>
    <w:rsid w:val="00B745E1"/>
    <w:rsid w:val="00B74E8F"/>
    <w:rsid w:val="00B75B77"/>
    <w:rsid w:val="00B75F84"/>
    <w:rsid w:val="00B770DA"/>
    <w:rsid w:val="00B77471"/>
    <w:rsid w:val="00B7759C"/>
    <w:rsid w:val="00B77A2D"/>
    <w:rsid w:val="00B77B7E"/>
    <w:rsid w:val="00B77C03"/>
    <w:rsid w:val="00B8033E"/>
    <w:rsid w:val="00B80396"/>
    <w:rsid w:val="00B807C1"/>
    <w:rsid w:val="00B8119F"/>
    <w:rsid w:val="00B813C6"/>
    <w:rsid w:val="00B8156A"/>
    <w:rsid w:val="00B815D6"/>
    <w:rsid w:val="00B81AE0"/>
    <w:rsid w:val="00B81BD7"/>
    <w:rsid w:val="00B826EE"/>
    <w:rsid w:val="00B82823"/>
    <w:rsid w:val="00B82844"/>
    <w:rsid w:val="00B82A13"/>
    <w:rsid w:val="00B83A9C"/>
    <w:rsid w:val="00B847B2"/>
    <w:rsid w:val="00B84C33"/>
    <w:rsid w:val="00B84E22"/>
    <w:rsid w:val="00B8576A"/>
    <w:rsid w:val="00B8593C"/>
    <w:rsid w:val="00B85EEC"/>
    <w:rsid w:val="00B861AF"/>
    <w:rsid w:val="00B86460"/>
    <w:rsid w:val="00B86741"/>
    <w:rsid w:val="00B86908"/>
    <w:rsid w:val="00B86B63"/>
    <w:rsid w:val="00B86F93"/>
    <w:rsid w:val="00B87A86"/>
    <w:rsid w:val="00B90740"/>
    <w:rsid w:val="00B907DA"/>
    <w:rsid w:val="00B90922"/>
    <w:rsid w:val="00B90EF4"/>
    <w:rsid w:val="00B90FF3"/>
    <w:rsid w:val="00B9108E"/>
    <w:rsid w:val="00B91CA1"/>
    <w:rsid w:val="00B92DCA"/>
    <w:rsid w:val="00B930A7"/>
    <w:rsid w:val="00B9324D"/>
    <w:rsid w:val="00B93287"/>
    <w:rsid w:val="00B932EB"/>
    <w:rsid w:val="00B938BC"/>
    <w:rsid w:val="00B93BEC"/>
    <w:rsid w:val="00B93F3A"/>
    <w:rsid w:val="00B9464C"/>
    <w:rsid w:val="00B94BF3"/>
    <w:rsid w:val="00B94C31"/>
    <w:rsid w:val="00B95502"/>
    <w:rsid w:val="00B96675"/>
    <w:rsid w:val="00B96757"/>
    <w:rsid w:val="00B97495"/>
    <w:rsid w:val="00B97668"/>
    <w:rsid w:val="00B97CDE"/>
    <w:rsid w:val="00B97D68"/>
    <w:rsid w:val="00BA00E9"/>
    <w:rsid w:val="00BA088F"/>
    <w:rsid w:val="00BA0B74"/>
    <w:rsid w:val="00BA0D2C"/>
    <w:rsid w:val="00BA0E13"/>
    <w:rsid w:val="00BA0E80"/>
    <w:rsid w:val="00BA1EC2"/>
    <w:rsid w:val="00BA245F"/>
    <w:rsid w:val="00BA2718"/>
    <w:rsid w:val="00BA303C"/>
    <w:rsid w:val="00BA39E6"/>
    <w:rsid w:val="00BA3C2C"/>
    <w:rsid w:val="00BA428A"/>
    <w:rsid w:val="00BA49C0"/>
    <w:rsid w:val="00BA4CBE"/>
    <w:rsid w:val="00BA5C91"/>
    <w:rsid w:val="00BA5D41"/>
    <w:rsid w:val="00BA66C7"/>
    <w:rsid w:val="00BA672C"/>
    <w:rsid w:val="00BA6872"/>
    <w:rsid w:val="00BA70B0"/>
    <w:rsid w:val="00BA72CF"/>
    <w:rsid w:val="00BA7321"/>
    <w:rsid w:val="00BA7A18"/>
    <w:rsid w:val="00BB09DA"/>
    <w:rsid w:val="00BB1B60"/>
    <w:rsid w:val="00BB1E02"/>
    <w:rsid w:val="00BB2445"/>
    <w:rsid w:val="00BB307D"/>
    <w:rsid w:val="00BB3C8C"/>
    <w:rsid w:val="00BB3DEB"/>
    <w:rsid w:val="00BB3E33"/>
    <w:rsid w:val="00BB3E83"/>
    <w:rsid w:val="00BB407B"/>
    <w:rsid w:val="00BB46BF"/>
    <w:rsid w:val="00BB4763"/>
    <w:rsid w:val="00BB4BA5"/>
    <w:rsid w:val="00BB5061"/>
    <w:rsid w:val="00BB5630"/>
    <w:rsid w:val="00BB63C0"/>
    <w:rsid w:val="00BB66C5"/>
    <w:rsid w:val="00BB6ABD"/>
    <w:rsid w:val="00BB75D3"/>
    <w:rsid w:val="00BB7C44"/>
    <w:rsid w:val="00BB7DDD"/>
    <w:rsid w:val="00BC00BA"/>
    <w:rsid w:val="00BC00EC"/>
    <w:rsid w:val="00BC0936"/>
    <w:rsid w:val="00BC0B22"/>
    <w:rsid w:val="00BC0B35"/>
    <w:rsid w:val="00BC0C4E"/>
    <w:rsid w:val="00BC0D79"/>
    <w:rsid w:val="00BC0FAD"/>
    <w:rsid w:val="00BC18D9"/>
    <w:rsid w:val="00BC1FC0"/>
    <w:rsid w:val="00BC23DB"/>
    <w:rsid w:val="00BC2D86"/>
    <w:rsid w:val="00BC371B"/>
    <w:rsid w:val="00BC38E9"/>
    <w:rsid w:val="00BC3913"/>
    <w:rsid w:val="00BC3AA0"/>
    <w:rsid w:val="00BC3F02"/>
    <w:rsid w:val="00BC421A"/>
    <w:rsid w:val="00BC42FC"/>
    <w:rsid w:val="00BC4966"/>
    <w:rsid w:val="00BC4EFC"/>
    <w:rsid w:val="00BC543B"/>
    <w:rsid w:val="00BC62FE"/>
    <w:rsid w:val="00BC6680"/>
    <w:rsid w:val="00BC6B72"/>
    <w:rsid w:val="00BC79F8"/>
    <w:rsid w:val="00BC7CD4"/>
    <w:rsid w:val="00BD0A7D"/>
    <w:rsid w:val="00BD0BBC"/>
    <w:rsid w:val="00BD0D5D"/>
    <w:rsid w:val="00BD0EC2"/>
    <w:rsid w:val="00BD1731"/>
    <w:rsid w:val="00BD173C"/>
    <w:rsid w:val="00BD1BCA"/>
    <w:rsid w:val="00BD268D"/>
    <w:rsid w:val="00BD2B2A"/>
    <w:rsid w:val="00BD379B"/>
    <w:rsid w:val="00BD40A6"/>
    <w:rsid w:val="00BD57EA"/>
    <w:rsid w:val="00BD5EE5"/>
    <w:rsid w:val="00BD5FB1"/>
    <w:rsid w:val="00BE02B2"/>
    <w:rsid w:val="00BE0468"/>
    <w:rsid w:val="00BE06B2"/>
    <w:rsid w:val="00BE0B9B"/>
    <w:rsid w:val="00BE1221"/>
    <w:rsid w:val="00BE13BD"/>
    <w:rsid w:val="00BE243D"/>
    <w:rsid w:val="00BE25B7"/>
    <w:rsid w:val="00BE2874"/>
    <w:rsid w:val="00BE2DC4"/>
    <w:rsid w:val="00BE307F"/>
    <w:rsid w:val="00BE32A6"/>
    <w:rsid w:val="00BE3FD9"/>
    <w:rsid w:val="00BE43C1"/>
    <w:rsid w:val="00BE43E8"/>
    <w:rsid w:val="00BE4651"/>
    <w:rsid w:val="00BE5046"/>
    <w:rsid w:val="00BE5131"/>
    <w:rsid w:val="00BE53A8"/>
    <w:rsid w:val="00BE58DE"/>
    <w:rsid w:val="00BE58F1"/>
    <w:rsid w:val="00BE5A5C"/>
    <w:rsid w:val="00BE5AA3"/>
    <w:rsid w:val="00BE5B21"/>
    <w:rsid w:val="00BE65D6"/>
    <w:rsid w:val="00BE662D"/>
    <w:rsid w:val="00BE67AE"/>
    <w:rsid w:val="00BE7027"/>
    <w:rsid w:val="00BF00BF"/>
    <w:rsid w:val="00BF0153"/>
    <w:rsid w:val="00BF16E0"/>
    <w:rsid w:val="00BF2A10"/>
    <w:rsid w:val="00BF2BB7"/>
    <w:rsid w:val="00BF2CBF"/>
    <w:rsid w:val="00BF33EC"/>
    <w:rsid w:val="00BF3622"/>
    <w:rsid w:val="00BF3EFD"/>
    <w:rsid w:val="00BF4048"/>
    <w:rsid w:val="00BF4257"/>
    <w:rsid w:val="00BF5263"/>
    <w:rsid w:val="00BF6B2A"/>
    <w:rsid w:val="00BF7899"/>
    <w:rsid w:val="00C001BD"/>
    <w:rsid w:val="00C007DA"/>
    <w:rsid w:val="00C0151A"/>
    <w:rsid w:val="00C01620"/>
    <w:rsid w:val="00C0280B"/>
    <w:rsid w:val="00C02C63"/>
    <w:rsid w:val="00C03083"/>
    <w:rsid w:val="00C03808"/>
    <w:rsid w:val="00C03A61"/>
    <w:rsid w:val="00C03B2D"/>
    <w:rsid w:val="00C03CA8"/>
    <w:rsid w:val="00C0421C"/>
    <w:rsid w:val="00C0424C"/>
    <w:rsid w:val="00C042B6"/>
    <w:rsid w:val="00C045A4"/>
    <w:rsid w:val="00C0499D"/>
    <w:rsid w:val="00C04CC1"/>
    <w:rsid w:val="00C059AB"/>
    <w:rsid w:val="00C062C9"/>
    <w:rsid w:val="00C068F0"/>
    <w:rsid w:val="00C06BDB"/>
    <w:rsid w:val="00C07B08"/>
    <w:rsid w:val="00C07C34"/>
    <w:rsid w:val="00C07EAE"/>
    <w:rsid w:val="00C1073F"/>
    <w:rsid w:val="00C10866"/>
    <w:rsid w:val="00C10C7E"/>
    <w:rsid w:val="00C1120B"/>
    <w:rsid w:val="00C11872"/>
    <w:rsid w:val="00C11B40"/>
    <w:rsid w:val="00C11D9F"/>
    <w:rsid w:val="00C12FF5"/>
    <w:rsid w:val="00C13357"/>
    <w:rsid w:val="00C13651"/>
    <w:rsid w:val="00C1379A"/>
    <w:rsid w:val="00C13C7A"/>
    <w:rsid w:val="00C14C65"/>
    <w:rsid w:val="00C15A17"/>
    <w:rsid w:val="00C15ECA"/>
    <w:rsid w:val="00C15F4A"/>
    <w:rsid w:val="00C16A26"/>
    <w:rsid w:val="00C17A25"/>
    <w:rsid w:val="00C2030B"/>
    <w:rsid w:val="00C2085D"/>
    <w:rsid w:val="00C2089E"/>
    <w:rsid w:val="00C20A17"/>
    <w:rsid w:val="00C2109B"/>
    <w:rsid w:val="00C21261"/>
    <w:rsid w:val="00C2198A"/>
    <w:rsid w:val="00C21AF9"/>
    <w:rsid w:val="00C21BB6"/>
    <w:rsid w:val="00C21BDF"/>
    <w:rsid w:val="00C21CFF"/>
    <w:rsid w:val="00C22016"/>
    <w:rsid w:val="00C22855"/>
    <w:rsid w:val="00C23B54"/>
    <w:rsid w:val="00C23D95"/>
    <w:rsid w:val="00C256D2"/>
    <w:rsid w:val="00C25EC1"/>
    <w:rsid w:val="00C25F10"/>
    <w:rsid w:val="00C267BB"/>
    <w:rsid w:val="00C2698E"/>
    <w:rsid w:val="00C26E20"/>
    <w:rsid w:val="00C27505"/>
    <w:rsid w:val="00C27724"/>
    <w:rsid w:val="00C304D6"/>
    <w:rsid w:val="00C30803"/>
    <w:rsid w:val="00C30933"/>
    <w:rsid w:val="00C31051"/>
    <w:rsid w:val="00C32702"/>
    <w:rsid w:val="00C33A21"/>
    <w:rsid w:val="00C34B14"/>
    <w:rsid w:val="00C35D7A"/>
    <w:rsid w:val="00C36284"/>
    <w:rsid w:val="00C3679D"/>
    <w:rsid w:val="00C36DAB"/>
    <w:rsid w:val="00C36EF8"/>
    <w:rsid w:val="00C36FE2"/>
    <w:rsid w:val="00C37591"/>
    <w:rsid w:val="00C37913"/>
    <w:rsid w:val="00C414AD"/>
    <w:rsid w:val="00C41749"/>
    <w:rsid w:val="00C42C54"/>
    <w:rsid w:val="00C42FAD"/>
    <w:rsid w:val="00C4319E"/>
    <w:rsid w:val="00C43BB2"/>
    <w:rsid w:val="00C44347"/>
    <w:rsid w:val="00C44AC4"/>
    <w:rsid w:val="00C44C94"/>
    <w:rsid w:val="00C45354"/>
    <w:rsid w:val="00C454C5"/>
    <w:rsid w:val="00C45D54"/>
    <w:rsid w:val="00C45D8F"/>
    <w:rsid w:val="00C46001"/>
    <w:rsid w:val="00C465DC"/>
    <w:rsid w:val="00C4676B"/>
    <w:rsid w:val="00C46EFD"/>
    <w:rsid w:val="00C47100"/>
    <w:rsid w:val="00C47487"/>
    <w:rsid w:val="00C476D5"/>
    <w:rsid w:val="00C47A59"/>
    <w:rsid w:val="00C47E83"/>
    <w:rsid w:val="00C502F8"/>
    <w:rsid w:val="00C503A4"/>
    <w:rsid w:val="00C50D0E"/>
    <w:rsid w:val="00C50E49"/>
    <w:rsid w:val="00C50EE3"/>
    <w:rsid w:val="00C51E4B"/>
    <w:rsid w:val="00C51FAC"/>
    <w:rsid w:val="00C52168"/>
    <w:rsid w:val="00C521C0"/>
    <w:rsid w:val="00C52776"/>
    <w:rsid w:val="00C5304E"/>
    <w:rsid w:val="00C531BC"/>
    <w:rsid w:val="00C53249"/>
    <w:rsid w:val="00C5350C"/>
    <w:rsid w:val="00C536CC"/>
    <w:rsid w:val="00C5411A"/>
    <w:rsid w:val="00C54458"/>
    <w:rsid w:val="00C5474A"/>
    <w:rsid w:val="00C54AA2"/>
    <w:rsid w:val="00C554B8"/>
    <w:rsid w:val="00C55601"/>
    <w:rsid w:val="00C55731"/>
    <w:rsid w:val="00C57FF1"/>
    <w:rsid w:val="00C61E8A"/>
    <w:rsid w:val="00C61F8B"/>
    <w:rsid w:val="00C620BA"/>
    <w:rsid w:val="00C62AB3"/>
    <w:rsid w:val="00C63A34"/>
    <w:rsid w:val="00C64062"/>
    <w:rsid w:val="00C64587"/>
    <w:rsid w:val="00C6553D"/>
    <w:rsid w:val="00C656E1"/>
    <w:rsid w:val="00C65AA7"/>
    <w:rsid w:val="00C660C1"/>
    <w:rsid w:val="00C66D9C"/>
    <w:rsid w:val="00C67565"/>
    <w:rsid w:val="00C7030E"/>
    <w:rsid w:val="00C708A9"/>
    <w:rsid w:val="00C71270"/>
    <w:rsid w:val="00C7157F"/>
    <w:rsid w:val="00C71833"/>
    <w:rsid w:val="00C72334"/>
    <w:rsid w:val="00C73DBB"/>
    <w:rsid w:val="00C744D4"/>
    <w:rsid w:val="00C74B55"/>
    <w:rsid w:val="00C7502B"/>
    <w:rsid w:val="00C75AAD"/>
    <w:rsid w:val="00C75BBB"/>
    <w:rsid w:val="00C75E93"/>
    <w:rsid w:val="00C770D7"/>
    <w:rsid w:val="00C772B1"/>
    <w:rsid w:val="00C779BA"/>
    <w:rsid w:val="00C77A6C"/>
    <w:rsid w:val="00C80280"/>
    <w:rsid w:val="00C80630"/>
    <w:rsid w:val="00C8085B"/>
    <w:rsid w:val="00C80E34"/>
    <w:rsid w:val="00C8136D"/>
    <w:rsid w:val="00C813C9"/>
    <w:rsid w:val="00C82883"/>
    <w:rsid w:val="00C829CD"/>
    <w:rsid w:val="00C8315F"/>
    <w:rsid w:val="00C8349D"/>
    <w:rsid w:val="00C836BD"/>
    <w:rsid w:val="00C83707"/>
    <w:rsid w:val="00C83B0D"/>
    <w:rsid w:val="00C83C3A"/>
    <w:rsid w:val="00C84481"/>
    <w:rsid w:val="00C84A34"/>
    <w:rsid w:val="00C84F60"/>
    <w:rsid w:val="00C856E8"/>
    <w:rsid w:val="00C856F9"/>
    <w:rsid w:val="00C85AA0"/>
    <w:rsid w:val="00C8631B"/>
    <w:rsid w:val="00C86923"/>
    <w:rsid w:val="00C86DE0"/>
    <w:rsid w:val="00C86E3C"/>
    <w:rsid w:val="00C87564"/>
    <w:rsid w:val="00C8777A"/>
    <w:rsid w:val="00C87AC5"/>
    <w:rsid w:val="00C87FDE"/>
    <w:rsid w:val="00C90193"/>
    <w:rsid w:val="00C908FE"/>
    <w:rsid w:val="00C90D34"/>
    <w:rsid w:val="00C90D91"/>
    <w:rsid w:val="00C90F99"/>
    <w:rsid w:val="00C911BD"/>
    <w:rsid w:val="00C9130E"/>
    <w:rsid w:val="00C91653"/>
    <w:rsid w:val="00C91DA7"/>
    <w:rsid w:val="00C92510"/>
    <w:rsid w:val="00C92554"/>
    <w:rsid w:val="00C92A24"/>
    <w:rsid w:val="00C92D30"/>
    <w:rsid w:val="00C930EC"/>
    <w:rsid w:val="00C9353E"/>
    <w:rsid w:val="00C93A0F"/>
    <w:rsid w:val="00C93A22"/>
    <w:rsid w:val="00C94470"/>
    <w:rsid w:val="00C95556"/>
    <w:rsid w:val="00C96089"/>
    <w:rsid w:val="00C9687E"/>
    <w:rsid w:val="00C9728E"/>
    <w:rsid w:val="00C97802"/>
    <w:rsid w:val="00CA02B3"/>
    <w:rsid w:val="00CA04AB"/>
    <w:rsid w:val="00CA04AD"/>
    <w:rsid w:val="00CA08A2"/>
    <w:rsid w:val="00CA09CE"/>
    <w:rsid w:val="00CA0F64"/>
    <w:rsid w:val="00CA106A"/>
    <w:rsid w:val="00CA1C97"/>
    <w:rsid w:val="00CA1E97"/>
    <w:rsid w:val="00CA2C94"/>
    <w:rsid w:val="00CA3179"/>
    <w:rsid w:val="00CA34BE"/>
    <w:rsid w:val="00CA399C"/>
    <w:rsid w:val="00CA452C"/>
    <w:rsid w:val="00CA49B4"/>
    <w:rsid w:val="00CA4B4F"/>
    <w:rsid w:val="00CA5296"/>
    <w:rsid w:val="00CA5330"/>
    <w:rsid w:val="00CA55F9"/>
    <w:rsid w:val="00CA5A69"/>
    <w:rsid w:val="00CA6570"/>
    <w:rsid w:val="00CA69FF"/>
    <w:rsid w:val="00CA76B6"/>
    <w:rsid w:val="00CA7D93"/>
    <w:rsid w:val="00CB0464"/>
    <w:rsid w:val="00CB0872"/>
    <w:rsid w:val="00CB0E06"/>
    <w:rsid w:val="00CB0EB6"/>
    <w:rsid w:val="00CB0FAA"/>
    <w:rsid w:val="00CB14BA"/>
    <w:rsid w:val="00CB167F"/>
    <w:rsid w:val="00CB1C5D"/>
    <w:rsid w:val="00CB23FC"/>
    <w:rsid w:val="00CB27C5"/>
    <w:rsid w:val="00CB2D0B"/>
    <w:rsid w:val="00CB2E51"/>
    <w:rsid w:val="00CB3251"/>
    <w:rsid w:val="00CB3493"/>
    <w:rsid w:val="00CB37AD"/>
    <w:rsid w:val="00CB3E03"/>
    <w:rsid w:val="00CB4342"/>
    <w:rsid w:val="00CB439B"/>
    <w:rsid w:val="00CB43C9"/>
    <w:rsid w:val="00CB472D"/>
    <w:rsid w:val="00CB49BD"/>
    <w:rsid w:val="00CB4E41"/>
    <w:rsid w:val="00CB51BE"/>
    <w:rsid w:val="00CB66A0"/>
    <w:rsid w:val="00CB69A3"/>
    <w:rsid w:val="00CB71A0"/>
    <w:rsid w:val="00CB762E"/>
    <w:rsid w:val="00CB7A36"/>
    <w:rsid w:val="00CB7A93"/>
    <w:rsid w:val="00CB7D32"/>
    <w:rsid w:val="00CC01BD"/>
    <w:rsid w:val="00CC087A"/>
    <w:rsid w:val="00CC09E7"/>
    <w:rsid w:val="00CC0D83"/>
    <w:rsid w:val="00CC12E3"/>
    <w:rsid w:val="00CC1977"/>
    <w:rsid w:val="00CC1D5C"/>
    <w:rsid w:val="00CC1FD0"/>
    <w:rsid w:val="00CC2581"/>
    <w:rsid w:val="00CC28A2"/>
    <w:rsid w:val="00CC2D10"/>
    <w:rsid w:val="00CC3377"/>
    <w:rsid w:val="00CC355C"/>
    <w:rsid w:val="00CC3EC5"/>
    <w:rsid w:val="00CC466E"/>
    <w:rsid w:val="00CC483F"/>
    <w:rsid w:val="00CC4BBF"/>
    <w:rsid w:val="00CC4FC7"/>
    <w:rsid w:val="00CC52F4"/>
    <w:rsid w:val="00CC53FB"/>
    <w:rsid w:val="00CC5682"/>
    <w:rsid w:val="00CC5B32"/>
    <w:rsid w:val="00CC5FC4"/>
    <w:rsid w:val="00CC60A5"/>
    <w:rsid w:val="00CC60FC"/>
    <w:rsid w:val="00CC6258"/>
    <w:rsid w:val="00CC6702"/>
    <w:rsid w:val="00CC695C"/>
    <w:rsid w:val="00CC7235"/>
    <w:rsid w:val="00CC757C"/>
    <w:rsid w:val="00CC7906"/>
    <w:rsid w:val="00CD1776"/>
    <w:rsid w:val="00CD1780"/>
    <w:rsid w:val="00CD18B7"/>
    <w:rsid w:val="00CD1F1C"/>
    <w:rsid w:val="00CD299D"/>
    <w:rsid w:val="00CD2F45"/>
    <w:rsid w:val="00CD3027"/>
    <w:rsid w:val="00CD3D44"/>
    <w:rsid w:val="00CD3E75"/>
    <w:rsid w:val="00CD3FFB"/>
    <w:rsid w:val="00CD4076"/>
    <w:rsid w:val="00CD417C"/>
    <w:rsid w:val="00CD46EC"/>
    <w:rsid w:val="00CD501F"/>
    <w:rsid w:val="00CD63C3"/>
    <w:rsid w:val="00CD665A"/>
    <w:rsid w:val="00CD68FC"/>
    <w:rsid w:val="00CD6AB8"/>
    <w:rsid w:val="00CD6DC9"/>
    <w:rsid w:val="00CD7173"/>
    <w:rsid w:val="00CD7455"/>
    <w:rsid w:val="00CD74E7"/>
    <w:rsid w:val="00CD7EB2"/>
    <w:rsid w:val="00CE01F7"/>
    <w:rsid w:val="00CE05E6"/>
    <w:rsid w:val="00CE1023"/>
    <w:rsid w:val="00CE14B2"/>
    <w:rsid w:val="00CE1667"/>
    <w:rsid w:val="00CE16F8"/>
    <w:rsid w:val="00CE1811"/>
    <w:rsid w:val="00CE240C"/>
    <w:rsid w:val="00CE2916"/>
    <w:rsid w:val="00CE355F"/>
    <w:rsid w:val="00CE388C"/>
    <w:rsid w:val="00CE3B50"/>
    <w:rsid w:val="00CE3C12"/>
    <w:rsid w:val="00CE46D6"/>
    <w:rsid w:val="00CE47CB"/>
    <w:rsid w:val="00CE4C44"/>
    <w:rsid w:val="00CE577A"/>
    <w:rsid w:val="00CE63DE"/>
    <w:rsid w:val="00CE6927"/>
    <w:rsid w:val="00CE6A48"/>
    <w:rsid w:val="00CE7C31"/>
    <w:rsid w:val="00CF02D0"/>
    <w:rsid w:val="00CF0427"/>
    <w:rsid w:val="00CF06A7"/>
    <w:rsid w:val="00CF0876"/>
    <w:rsid w:val="00CF08A9"/>
    <w:rsid w:val="00CF09AF"/>
    <w:rsid w:val="00CF0C60"/>
    <w:rsid w:val="00CF0D91"/>
    <w:rsid w:val="00CF0F82"/>
    <w:rsid w:val="00CF1102"/>
    <w:rsid w:val="00CF1CDC"/>
    <w:rsid w:val="00CF3435"/>
    <w:rsid w:val="00CF34F2"/>
    <w:rsid w:val="00CF374E"/>
    <w:rsid w:val="00CF3B21"/>
    <w:rsid w:val="00CF4568"/>
    <w:rsid w:val="00CF4A7F"/>
    <w:rsid w:val="00CF5686"/>
    <w:rsid w:val="00CF5AD0"/>
    <w:rsid w:val="00CF5AF0"/>
    <w:rsid w:val="00CF6A7B"/>
    <w:rsid w:val="00CF74A6"/>
    <w:rsid w:val="00CF78CF"/>
    <w:rsid w:val="00CF79E8"/>
    <w:rsid w:val="00CF7EA5"/>
    <w:rsid w:val="00CF7F16"/>
    <w:rsid w:val="00D007E2"/>
    <w:rsid w:val="00D0097A"/>
    <w:rsid w:val="00D01CDA"/>
    <w:rsid w:val="00D0392A"/>
    <w:rsid w:val="00D03995"/>
    <w:rsid w:val="00D03E42"/>
    <w:rsid w:val="00D03FA9"/>
    <w:rsid w:val="00D04046"/>
    <w:rsid w:val="00D0417C"/>
    <w:rsid w:val="00D04FB0"/>
    <w:rsid w:val="00D05136"/>
    <w:rsid w:val="00D05730"/>
    <w:rsid w:val="00D05886"/>
    <w:rsid w:val="00D05AF9"/>
    <w:rsid w:val="00D05D2A"/>
    <w:rsid w:val="00D05F23"/>
    <w:rsid w:val="00D05F6E"/>
    <w:rsid w:val="00D0689B"/>
    <w:rsid w:val="00D06D31"/>
    <w:rsid w:val="00D06F1A"/>
    <w:rsid w:val="00D07862"/>
    <w:rsid w:val="00D07E34"/>
    <w:rsid w:val="00D07F3A"/>
    <w:rsid w:val="00D10046"/>
    <w:rsid w:val="00D10BC8"/>
    <w:rsid w:val="00D10C2A"/>
    <w:rsid w:val="00D10E9B"/>
    <w:rsid w:val="00D110D8"/>
    <w:rsid w:val="00D1136B"/>
    <w:rsid w:val="00D1154F"/>
    <w:rsid w:val="00D11A2B"/>
    <w:rsid w:val="00D11E3C"/>
    <w:rsid w:val="00D11E8F"/>
    <w:rsid w:val="00D1326D"/>
    <w:rsid w:val="00D13D0E"/>
    <w:rsid w:val="00D14155"/>
    <w:rsid w:val="00D14534"/>
    <w:rsid w:val="00D14873"/>
    <w:rsid w:val="00D167EE"/>
    <w:rsid w:val="00D168A1"/>
    <w:rsid w:val="00D16C74"/>
    <w:rsid w:val="00D16D7B"/>
    <w:rsid w:val="00D2000C"/>
    <w:rsid w:val="00D200CA"/>
    <w:rsid w:val="00D20727"/>
    <w:rsid w:val="00D208B2"/>
    <w:rsid w:val="00D219E0"/>
    <w:rsid w:val="00D225AE"/>
    <w:rsid w:val="00D23010"/>
    <w:rsid w:val="00D23229"/>
    <w:rsid w:val="00D232A5"/>
    <w:rsid w:val="00D23458"/>
    <w:rsid w:val="00D23964"/>
    <w:rsid w:val="00D23EE3"/>
    <w:rsid w:val="00D24367"/>
    <w:rsid w:val="00D2465D"/>
    <w:rsid w:val="00D24CB8"/>
    <w:rsid w:val="00D24E4E"/>
    <w:rsid w:val="00D25590"/>
    <w:rsid w:val="00D2574B"/>
    <w:rsid w:val="00D25F40"/>
    <w:rsid w:val="00D2632C"/>
    <w:rsid w:val="00D27536"/>
    <w:rsid w:val="00D27A28"/>
    <w:rsid w:val="00D27B99"/>
    <w:rsid w:val="00D27C46"/>
    <w:rsid w:val="00D30509"/>
    <w:rsid w:val="00D30C24"/>
    <w:rsid w:val="00D31C3D"/>
    <w:rsid w:val="00D31EA1"/>
    <w:rsid w:val="00D3215E"/>
    <w:rsid w:val="00D32917"/>
    <w:rsid w:val="00D32A36"/>
    <w:rsid w:val="00D32B3C"/>
    <w:rsid w:val="00D32C30"/>
    <w:rsid w:val="00D3369E"/>
    <w:rsid w:val="00D3449A"/>
    <w:rsid w:val="00D34F53"/>
    <w:rsid w:val="00D357F3"/>
    <w:rsid w:val="00D3594D"/>
    <w:rsid w:val="00D359F3"/>
    <w:rsid w:val="00D36190"/>
    <w:rsid w:val="00D361B3"/>
    <w:rsid w:val="00D362D3"/>
    <w:rsid w:val="00D3634B"/>
    <w:rsid w:val="00D36B01"/>
    <w:rsid w:val="00D37126"/>
    <w:rsid w:val="00D373E5"/>
    <w:rsid w:val="00D40CC2"/>
    <w:rsid w:val="00D40FBF"/>
    <w:rsid w:val="00D41014"/>
    <w:rsid w:val="00D410F1"/>
    <w:rsid w:val="00D41381"/>
    <w:rsid w:val="00D415E1"/>
    <w:rsid w:val="00D417D1"/>
    <w:rsid w:val="00D42049"/>
    <w:rsid w:val="00D42222"/>
    <w:rsid w:val="00D42454"/>
    <w:rsid w:val="00D427B2"/>
    <w:rsid w:val="00D42A4C"/>
    <w:rsid w:val="00D42D6C"/>
    <w:rsid w:val="00D4525D"/>
    <w:rsid w:val="00D45C4C"/>
    <w:rsid w:val="00D45CF4"/>
    <w:rsid w:val="00D45D77"/>
    <w:rsid w:val="00D46306"/>
    <w:rsid w:val="00D46929"/>
    <w:rsid w:val="00D46A31"/>
    <w:rsid w:val="00D46DE9"/>
    <w:rsid w:val="00D502B2"/>
    <w:rsid w:val="00D5032F"/>
    <w:rsid w:val="00D50467"/>
    <w:rsid w:val="00D50E3F"/>
    <w:rsid w:val="00D5148F"/>
    <w:rsid w:val="00D515DE"/>
    <w:rsid w:val="00D5174B"/>
    <w:rsid w:val="00D5184B"/>
    <w:rsid w:val="00D52B76"/>
    <w:rsid w:val="00D52D4C"/>
    <w:rsid w:val="00D5316F"/>
    <w:rsid w:val="00D53639"/>
    <w:rsid w:val="00D53B04"/>
    <w:rsid w:val="00D53E3C"/>
    <w:rsid w:val="00D54096"/>
    <w:rsid w:val="00D542CC"/>
    <w:rsid w:val="00D54CE4"/>
    <w:rsid w:val="00D54EE2"/>
    <w:rsid w:val="00D553EE"/>
    <w:rsid w:val="00D561FD"/>
    <w:rsid w:val="00D5621C"/>
    <w:rsid w:val="00D569D6"/>
    <w:rsid w:val="00D56DA5"/>
    <w:rsid w:val="00D57E13"/>
    <w:rsid w:val="00D605FF"/>
    <w:rsid w:val="00D606C7"/>
    <w:rsid w:val="00D61C9F"/>
    <w:rsid w:val="00D61FEB"/>
    <w:rsid w:val="00D62F16"/>
    <w:rsid w:val="00D63154"/>
    <w:rsid w:val="00D64A96"/>
    <w:rsid w:val="00D64B1F"/>
    <w:rsid w:val="00D64C7A"/>
    <w:rsid w:val="00D64E62"/>
    <w:rsid w:val="00D6550D"/>
    <w:rsid w:val="00D65D83"/>
    <w:rsid w:val="00D661CD"/>
    <w:rsid w:val="00D7013C"/>
    <w:rsid w:val="00D706A9"/>
    <w:rsid w:val="00D70815"/>
    <w:rsid w:val="00D70E28"/>
    <w:rsid w:val="00D7111E"/>
    <w:rsid w:val="00D71160"/>
    <w:rsid w:val="00D712FD"/>
    <w:rsid w:val="00D715D6"/>
    <w:rsid w:val="00D716F7"/>
    <w:rsid w:val="00D71AA6"/>
    <w:rsid w:val="00D7235C"/>
    <w:rsid w:val="00D7278B"/>
    <w:rsid w:val="00D727BC"/>
    <w:rsid w:val="00D72EB4"/>
    <w:rsid w:val="00D73547"/>
    <w:rsid w:val="00D7391E"/>
    <w:rsid w:val="00D73AC8"/>
    <w:rsid w:val="00D73BD5"/>
    <w:rsid w:val="00D73CD9"/>
    <w:rsid w:val="00D741E1"/>
    <w:rsid w:val="00D746CF"/>
    <w:rsid w:val="00D74962"/>
    <w:rsid w:val="00D74AD6"/>
    <w:rsid w:val="00D74C2F"/>
    <w:rsid w:val="00D75908"/>
    <w:rsid w:val="00D75BC2"/>
    <w:rsid w:val="00D75F32"/>
    <w:rsid w:val="00D767E6"/>
    <w:rsid w:val="00D771B4"/>
    <w:rsid w:val="00D772DB"/>
    <w:rsid w:val="00D7772A"/>
    <w:rsid w:val="00D77756"/>
    <w:rsid w:val="00D80029"/>
    <w:rsid w:val="00D800EB"/>
    <w:rsid w:val="00D807CD"/>
    <w:rsid w:val="00D80D47"/>
    <w:rsid w:val="00D81C6A"/>
    <w:rsid w:val="00D82EBE"/>
    <w:rsid w:val="00D82FA9"/>
    <w:rsid w:val="00D838E0"/>
    <w:rsid w:val="00D841B3"/>
    <w:rsid w:val="00D841F9"/>
    <w:rsid w:val="00D84DC7"/>
    <w:rsid w:val="00D85138"/>
    <w:rsid w:val="00D85873"/>
    <w:rsid w:val="00D85A20"/>
    <w:rsid w:val="00D85AF5"/>
    <w:rsid w:val="00D85C02"/>
    <w:rsid w:val="00D86D30"/>
    <w:rsid w:val="00D87B1A"/>
    <w:rsid w:val="00D87C36"/>
    <w:rsid w:val="00D87C60"/>
    <w:rsid w:val="00D87E5B"/>
    <w:rsid w:val="00D903C1"/>
    <w:rsid w:val="00D90883"/>
    <w:rsid w:val="00D90DB8"/>
    <w:rsid w:val="00D91405"/>
    <w:rsid w:val="00D916D0"/>
    <w:rsid w:val="00D9213D"/>
    <w:rsid w:val="00D9238D"/>
    <w:rsid w:val="00D926DF"/>
    <w:rsid w:val="00D93539"/>
    <w:rsid w:val="00D9724B"/>
    <w:rsid w:val="00D97DE8"/>
    <w:rsid w:val="00DA0A12"/>
    <w:rsid w:val="00DA0F75"/>
    <w:rsid w:val="00DA1AC7"/>
    <w:rsid w:val="00DA1B6E"/>
    <w:rsid w:val="00DA1C85"/>
    <w:rsid w:val="00DA1FF0"/>
    <w:rsid w:val="00DA29CE"/>
    <w:rsid w:val="00DA3AC6"/>
    <w:rsid w:val="00DA3EB3"/>
    <w:rsid w:val="00DA408E"/>
    <w:rsid w:val="00DA425D"/>
    <w:rsid w:val="00DA47C5"/>
    <w:rsid w:val="00DA4A9F"/>
    <w:rsid w:val="00DA4B82"/>
    <w:rsid w:val="00DA4F2B"/>
    <w:rsid w:val="00DA6036"/>
    <w:rsid w:val="00DA688D"/>
    <w:rsid w:val="00DA7537"/>
    <w:rsid w:val="00DA7CA7"/>
    <w:rsid w:val="00DB00DE"/>
    <w:rsid w:val="00DB0C4A"/>
    <w:rsid w:val="00DB15E2"/>
    <w:rsid w:val="00DB1C0E"/>
    <w:rsid w:val="00DB2518"/>
    <w:rsid w:val="00DB304F"/>
    <w:rsid w:val="00DB3411"/>
    <w:rsid w:val="00DB35BE"/>
    <w:rsid w:val="00DB35CF"/>
    <w:rsid w:val="00DB3755"/>
    <w:rsid w:val="00DB38E9"/>
    <w:rsid w:val="00DB38F1"/>
    <w:rsid w:val="00DB3BD0"/>
    <w:rsid w:val="00DB3F18"/>
    <w:rsid w:val="00DB3FE1"/>
    <w:rsid w:val="00DB4012"/>
    <w:rsid w:val="00DB4443"/>
    <w:rsid w:val="00DB4C58"/>
    <w:rsid w:val="00DB4EF0"/>
    <w:rsid w:val="00DB51AF"/>
    <w:rsid w:val="00DB582E"/>
    <w:rsid w:val="00DB5A08"/>
    <w:rsid w:val="00DB5CB5"/>
    <w:rsid w:val="00DB5FCF"/>
    <w:rsid w:val="00DB61E3"/>
    <w:rsid w:val="00DB6771"/>
    <w:rsid w:val="00DB6A1E"/>
    <w:rsid w:val="00DB6AF0"/>
    <w:rsid w:val="00DB7368"/>
    <w:rsid w:val="00DB79C0"/>
    <w:rsid w:val="00DC07CE"/>
    <w:rsid w:val="00DC0C46"/>
    <w:rsid w:val="00DC0F36"/>
    <w:rsid w:val="00DC0F81"/>
    <w:rsid w:val="00DC1606"/>
    <w:rsid w:val="00DC1D3A"/>
    <w:rsid w:val="00DC2005"/>
    <w:rsid w:val="00DC24B2"/>
    <w:rsid w:val="00DC2813"/>
    <w:rsid w:val="00DC287C"/>
    <w:rsid w:val="00DC2CAB"/>
    <w:rsid w:val="00DC2FF9"/>
    <w:rsid w:val="00DC3507"/>
    <w:rsid w:val="00DC35D0"/>
    <w:rsid w:val="00DC383B"/>
    <w:rsid w:val="00DC4CD6"/>
    <w:rsid w:val="00DC4DBD"/>
    <w:rsid w:val="00DC57C7"/>
    <w:rsid w:val="00DC6271"/>
    <w:rsid w:val="00DC6652"/>
    <w:rsid w:val="00DC6916"/>
    <w:rsid w:val="00DC6A61"/>
    <w:rsid w:val="00DC703A"/>
    <w:rsid w:val="00DC741C"/>
    <w:rsid w:val="00DD02C3"/>
    <w:rsid w:val="00DD06AB"/>
    <w:rsid w:val="00DD0D03"/>
    <w:rsid w:val="00DD0D3A"/>
    <w:rsid w:val="00DD1885"/>
    <w:rsid w:val="00DD2244"/>
    <w:rsid w:val="00DD2813"/>
    <w:rsid w:val="00DD2CDB"/>
    <w:rsid w:val="00DD2DD8"/>
    <w:rsid w:val="00DD4287"/>
    <w:rsid w:val="00DD44EC"/>
    <w:rsid w:val="00DD47D0"/>
    <w:rsid w:val="00DD4A29"/>
    <w:rsid w:val="00DD5A43"/>
    <w:rsid w:val="00DD5B42"/>
    <w:rsid w:val="00DD5C1D"/>
    <w:rsid w:val="00DD5FD3"/>
    <w:rsid w:val="00DD604F"/>
    <w:rsid w:val="00DD625C"/>
    <w:rsid w:val="00DD6FCA"/>
    <w:rsid w:val="00DD7138"/>
    <w:rsid w:val="00DD7307"/>
    <w:rsid w:val="00DD74D6"/>
    <w:rsid w:val="00DD7670"/>
    <w:rsid w:val="00DE07A1"/>
    <w:rsid w:val="00DE0A3E"/>
    <w:rsid w:val="00DE0F09"/>
    <w:rsid w:val="00DE1646"/>
    <w:rsid w:val="00DE19A8"/>
    <w:rsid w:val="00DE1EA2"/>
    <w:rsid w:val="00DE2699"/>
    <w:rsid w:val="00DE2B28"/>
    <w:rsid w:val="00DE2CFC"/>
    <w:rsid w:val="00DE3CC1"/>
    <w:rsid w:val="00DE3F69"/>
    <w:rsid w:val="00DE48E0"/>
    <w:rsid w:val="00DE4ABE"/>
    <w:rsid w:val="00DE4E04"/>
    <w:rsid w:val="00DE529A"/>
    <w:rsid w:val="00DE55EB"/>
    <w:rsid w:val="00DE67AC"/>
    <w:rsid w:val="00DE6EC1"/>
    <w:rsid w:val="00DE7047"/>
    <w:rsid w:val="00DE7159"/>
    <w:rsid w:val="00DE7172"/>
    <w:rsid w:val="00DE7189"/>
    <w:rsid w:val="00DE7422"/>
    <w:rsid w:val="00DE7BFE"/>
    <w:rsid w:val="00DF0B28"/>
    <w:rsid w:val="00DF1507"/>
    <w:rsid w:val="00DF1744"/>
    <w:rsid w:val="00DF1E43"/>
    <w:rsid w:val="00DF1EE2"/>
    <w:rsid w:val="00DF3834"/>
    <w:rsid w:val="00DF3B66"/>
    <w:rsid w:val="00DF49D4"/>
    <w:rsid w:val="00DF4F8D"/>
    <w:rsid w:val="00DF5BB0"/>
    <w:rsid w:val="00DF5D36"/>
    <w:rsid w:val="00DF61F4"/>
    <w:rsid w:val="00DF6255"/>
    <w:rsid w:val="00DF68EB"/>
    <w:rsid w:val="00DF6B42"/>
    <w:rsid w:val="00DF7583"/>
    <w:rsid w:val="00DF776B"/>
    <w:rsid w:val="00E0040E"/>
    <w:rsid w:val="00E01339"/>
    <w:rsid w:val="00E023E3"/>
    <w:rsid w:val="00E02852"/>
    <w:rsid w:val="00E02A59"/>
    <w:rsid w:val="00E03877"/>
    <w:rsid w:val="00E03A83"/>
    <w:rsid w:val="00E03B46"/>
    <w:rsid w:val="00E03C71"/>
    <w:rsid w:val="00E043C8"/>
    <w:rsid w:val="00E043FB"/>
    <w:rsid w:val="00E044EC"/>
    <w:rsid w:val="00E046AD"/>
    <w:rsid w:val="00E047AA"/>
    <w:rsid w:val="00E0488A"/>
    <w:rsid w:val="00E04ABA"/>
    <w:rsid w:val="00E04E33"/>
    <w:rsid w:val="00E056B3"/>
    <w:rsid w:val="00E05D6F"/>
    <w:rsid w:val="00E05E46"/>
    <w:rsid w:val="00E05EF7"/>
    <w:rsid w:val="00E06144"/>
    <w:rsid w:val="00E06677"/>
    <w:rsid w:val="00E0690A"/>
    <w:rsid w:val="00E07720"/>
    <w:rsid w:val="00E10C00"/>
    <w:rsid w:val="00E10DC1"/>
    <w:rsid w:val="00E11A94"/>
    <w:rsid w:val="00E11E9E"/>
    <w:rsid w:val="00E11FD0"/>
    <w:rsid w:val="00E12311"/>
    <w:rsid w:val="00E1263B"/>
    <w:rsid w:val="00E12684"/>
    <w:rsid w:val="00E12BF8"/>
    <w:rsid w:val="00E12CF0"/>
    <w:rsid w:val="00E12E85"/>
    <w:rsid w:val="00E13015"/>
    <w:rsid w:val="00E13A6A"/>
    <w:rsid w:val="00E147A2"/>
    <w:rsid w:val="00E14D79"/>
    <w:rsid w:val="00E1529D"/>
    <w:rsid w:val="00E152C0"/>
    <w:rsid w:val="00E152E5"/>
    <w:rsid w:val="00E15592"/>
    <w:rsid w:val="00E15B43"/>
    <w:rsid w:val="00E163A3"/>
    <w:rsid w:val="00E1692D"/>
    <w:rsid w:val="00E177F6"/>
    <w:rsid w:val="00E17A33"/>
    <w:rsid w:val="00E21053"/>
    <w:rsid w:val="00E21580"/>
    <w:rsid w:val="00E219D7"/>
    <w:rsid w:val="00E221E4"/>
    <w:rsid w:val="00E22D1D"/>
    <w:rsid w:val="00E22ED3"/>
    <w:rsid w:val="00E2300F"/>
    <w:rsid w:val="00E23F00"/>
    <w:rsid w:val="00E2426F"/>
    <w:rsid w:val="00E24B5A"/>
    <w:rsid w:val="00E24E63"/>
    <w:rsid w:val="00E25022"/>
    <w:rsid w:val="00E25273"/>
    <w:rsid w:val="00E26419"/>
    <w:rsid w:val="00E273EA"/>
    <w:rsid w:val="00E27423"/>
    <w:rsid w:val="00E27716"/>
    <w:rsid w:val="00E2790A"/>
    <w:rsid w:val="00E27ABC"/>
    <w:rsid w:val="00E27AFD"/>
    <w:rsid w:val="00E307C5"/>
    <w:rsid w:val="00E30B7D"/>
    <w:rsid w:val="00E30D6C"/>
    <w:rsid w:val="00E310C7"/>
    <w:rsid w:val="00E312FC"/>
    <w:rsid w:val="00E31F12"/>
    <w:rsid w:val="00E3228D"/>
    <w:rsid w:val="00E3325D"/>
    <w:rsid w:val="00E34185"/>
    <w:rsid w:val="00E3432E"/>
    <w:rsid w:val="00E34E09"/>
    <w:rsid w:val="00E34E3A"/>
    <w:rsid w:val="00E35038"/>
    <w:rsid w:val="00E35075"/>
    <w:rsid w:val="00E35658"/>
    <w:rsid w:val="00E35818"/>
    <w:rsid w:val="00E35AD3"/>
    <w:rsid w:val="00E35D05"/>
    <w:rsid w:val="00E35E2C"/>
    <w:rsid w:val="00E36302"/>
    <w:rsid w:val="00E36541"/>
    <w:rsid w:val="00E36F89"/>
    <w:rsid w:val="00E37805"/>
    <w:rsid w:val="00E40311"/>
    <w:rsid w:val="00E40B70"/>
    <w:rsid w:val="00E41113"/>
    <w:rsid w:val="00E413C2"/>
    <w:rsid w:val="00E41851"/>
    <w:rsid w:val="00E41910"/>
    <w:rsid w:val="00E42083"/>
    <w:rsid w:val="00E429F1"/>
    <w:rsid w:val="00E433FF"/>
    <w:rsid w:val="00E44319"/>
    <w:rsid w:val="00E445A5"/>
    <w:rsid w:val="00E44752"/>
    <w:rsid w:val="00E44ABE"/>
    <w:rsid w:val="00E44F7E"/>
    <w:rsid w:val="00E456C2"/>
    <w:rsid w:val="00E45F74"/>
    <w:rsid w:val="00E4656F"/>
    <w:rsid w:val="00E46B99"/>
    <w:rsid w:val="00E46C6C"/>
    <w:rsid w:val="00E51727"/>
    <w:rsid w:val="00E52C29"/>
    <w:rsid w:val="00E52E63"/>
    <w:rsid w:val="00E53A33"/>
    <w:rsid w:val="00E53AE2"/>
    <w:rsid w:val="00E5449F"/>
    <w:rsid w:val="00E5466F"/>
    <w:rsid w:val="00E54ABD"/>
    <w:rsid w:val="00E54B94"/>
    <w:rsid w:val="00E54E3D"/>
    <w:rsid w:val="00E550BE"/>
    <w:rsid w:val="00E5531F"/>
    <w:rsid w:val="00E55369"/>
    <w:rsid w:val="00E563B4"/>
    <w:rsid w:val="00E56F7A"/>
    <w:rsid w:val="00E5779B"/>
    <w:rsid w:val="00E57D04"/>
    <w:rsid w:val="00E57E73"/>
    <w:rsid w:val="00E6055E"/>
    <w:rsid w:val="00E606B6"/>
    <w:rsid w:val="00E608F7"/>
    <w:rsid w:val="00E60989"/>
    <w:rsid w:val="00E6134E"/>
    <w:rsid w:val="00E61770"/>
    <w:rsid w:val="00E61966"/>
    <w:rsid w:val="00E61CA6"/>
    <w:rsid w:val="00E61CC0"/>
    <w:rsid w:val="00E62012"/>
    <w:rsid w:val="00E6257C"/>
    <w:rsid w:val="00E625E0"/>
    <w:rsid w:val="00E627A1"/>
    <w:rsid w:val="00E62A0D"/>
    <w:rsid w:val="00E62D93"/>
    <w:rsid w:val="00E63756"/>
    <w:rsid w:val="00E637FE"/>
    <w:rsid w:val="00E642FA"/>
    <w:rsid w:val="00E648C1"/>
    <w:rsid w:val="00E64C29"/>
    <w:rsid w:val="00E65133"/>
    <w:rsid w:val="00E65924"/>
    <w:rsid w:val="00E65D20"/>
    <w:rsid w:val="00E6624F"/>
    <w:rsid w:val="00E66368"/>
    <w:rsid w:val="00E6647C"/>
    <w:rsid w:val="00E67471"/>
    <w:rsid w:val="00E67634"/>
    <w:rsid w:val="00E67718"/>
    <w:rsid w:val="00E6798F"/>
    <w:rsid w:val="00E67B73"/>
    <w:rsid w:val="00E70521"/>
    <w:rsid w:val="00E705D3"/>
    <w:rsid w:val="00E707FC"/>
    <w:rsid w:val="00E70C30"/>
    <w:rsid w:val="00E70C93"/>
    <w:rsid w:val="00E715F9"/>
    <w:rsid w:val="00E71683"/>
    <w:rsid w:val="00E71BC6"/>
    <w:rsid w:val="00E7232A"/>
    <w:rsid w:val="00E72A61"/>
    <w:rsid w:val="00E72AE0"/>
    <w:rsid w:val="00E7378C"/>
    <w:rsid w:val="00E73ECF"/>
    <w:rsid w:val="00E73FC0"/>
    <w:rsid w:val="00E74E3A"/>
    <w:rsid w:val="00E75710"/>
    <w:rsid w:val="00E757D0"/>
    <w:rsid w:val="00E75EA6"/>
    <w:rsid w:val="00E765D9"/>
    <w:rsid w:val="00E76FFA"/>
    <w:rsid w:val="00E771C9"/>
    <w:rsid w:val="00E776E4"/>
    <w:rsid w:val="00E80081"/>
    <w:rsid w:val="00E81708"/>
    <w:rsid w:val="00E81BC2"/>
    <w:rsid w:val="00E81BD9"/>
    <w:rsid w:val="00E81CE9"/>
    <w:rsid w:val="00E824EF"/>
    <w:rsid w:val="00E825DD"/>
    <w:rsid w:val="00E837D5"/>
    <w:rsid w:val="00E83881"/>
    <w:rsid w:val="00E838D2"/>
    <w:rsid w:val="00E8455E"/>
    <w:rsid w:val="00E8472E"/>
    <w:rsid w:val="00E856F4"/>
    <w:rsid w:val="00E85F7E"/>
    <w:rsid w:val="00E87AFD"/>
    <w:rsid w:val="00E90368"/>
    <w:rsid w:val="00E90AA8"/>
    <w:rsid w:val="00E914D7"/>
    <w:rsid w:val="00E91915"/>
    <w:rsid w:val="00E91985"/>
    <w:rsid w:val="00E91D8E"/>
    <w:rsid w:val="00E920AD"/>
    <w:rsid w:val="00E92185"/>
    <w:rsid w:val="00E92AF8"/>
    <w:rsid w:val="00E92C74"/>
    <w:rsid w:val="00E92E05"/>
    <w:rsid w:val="00E92E5F"/>
    <w:rsid w:val="00E9336C"/>
    <w:rsid w:val="00E93716"/>
    <w:rsid w:val="00E93880"/>
    <w:rsid w:val="00E93AFE"/>
    <w:rsid w:val="00E9428E"/>
    <w:rsid w:val="00E94609"/>
    <w:rsid w:val="00E94C39"/>
    <w:rsid w:val="00E94D78"/>
    <w:rsid w:val="00E94EEC"/>
    <w:rsid w:val="00E9537C"/>
    <w:rsid w:val="00E96095"/>
    <w:rsid w:val="00E96336"/>
    <w:rsid w:val="00E96831"/>
    <w:rsid w:val="00E97170"/>
    <w:rsid w:val="00E97B35"/>
    <w:rsid w:val="00EA0119"/>
    <w:rsid w:val="00EA0124"/>
    <w:rsid w:val="00EA1276"/>
    <w:rsid w:val="00EA193D"/>
    <w:rsid w:val="00EA1E0C"/>
    <w:rsid w:val="00EA25FE"/>
    <w:rsid w:val="00EA27EB"/>
    <w:rsid w:val="00EA3BA4"/>
    <w:rsid w:val="00EA3ED2"/>
    <w:rsid w:val="00EA4B39"/>
    <w:rsid w:val="00EA4D30"/>
    <w:rsid w:val="00EA4EA6"/>
    <w:rsid w:val="00EA502E"/>
    <w:rsid w:val="00EA50D3"/>
    <w:rsid w:val="00EA5840"/>
    <w:rsid w:val="00EA6A47"/>
    <w:rsid w:val="00EA6A81"/>
    <w:rsid w:val="00EA6AE7"/>
    <w:rsid w:val="00EA6CF6"/>
    <w:rsid w:val="00EA6DDB"/>
    <w:rsid w:val="00EA6EF9"/>
    <w:rsid w:val="00EA77F9"/>
    <w:rsid w:val="00EA7D7E"/>
    <w:rsid w:val="00EB0598"/>
    <w:rsid w:val="00EB0A14"/>
    <w:rsid w:val="00EB0B7A"/>
    <w:rsid w:val="00EB1B13"/>
    <w:rsid w:val="00EB2451"/>
    <w:rsid w:val="00EB2F8C"/>
    <w:rsid w:val="00EB3F82"/>
    <w:rsid w:val="00EB40C6"/>
    <w:rsid w:val="00EB478D"/>
    <w:rsid w:val="00EB4902"/>
    <w:rsid w:val="00EB52D0"/>
    <w:rsid w:val="00EB55B3"/>
    <w:rsid w:val="00EB5CEB"/>
    <w:rsid w:val="00EB5D42"/>
    <w:rsid w:val="00EB6172"/>
    <w:rsid w:val="00EB65C9"/>
    <w:rsid w:val="00EB6C80"/>
    <w:rsid w:val="00EB6ECC"/>
    <w:rsid w:val="00EB73B3"/>
    <w:rsid w:val="00EB74E2"/>
    <w:rsid w:val="00EB7A8E"/>
    <w:rsid w:val="00EC04F5"/>
    <w:rsid w:val="00EC0788"/>
    <w:rsid w:val="00EC07A0"/>
    <w:rsid w:val="00EC0B20"/>
    <w:rsid w:val="00EC159D"/>
    <w:rsid w:val="00EC1A85"/>
    <w:rsid w:val="00EC1BE7"/>
    <w:rsid w:val="00EC22CB"/>
    <w:rsid w:val="00EC251D"/>
    <w:rsid w:val="00EC2542"/>
    <w:rsid w:val="00EC360E"/>
    <w:rsid w:val="00EC3849"/>
    <w:rsid w:val="00EC3FBB"/>
    <w:rsid w:val="00EC40BE"/>
    <w:rsid w:val="00EC4110"/>
    <w:rsid w:val="00EC4741"/>
    <w:rsid w:val="00EC562F"/>
    <w:rsid w:val="00EC5A9C"/>
    <w:rsid w:val="00EC5D5B"/>
    <w:rsid w:val="00EC6D71"/>
    <w:rsid w:val="00EC78E7"/>
    <w:rsid w:val="00EC7BD9"/>
    <w:rsid w:val="00EC7C73"/>
    <w:rsid w:val="00ED098F"/>
    <w:rsid w:val="00ED09E5"/>
    <w:rsid w:val="00ED0A81"/>
    <w:rsid w:val="00ED1C2C"/>
    <w:rsid w:val="00ED28D5"/>
    <w:rsid w:val="00ED29ED"/>
    <w:rsid w:val="00ED2E07"/>
    <w:rsid w:val="00ED34C3"/>
    <w:rsid w:val="00ED38A0"/>
    <w:rsid w:val="00ED3CCB"/>
    <w:rsid w:val="00ED4358"/>
    <w:rsid w:val="00ED49C7"/>
    <w:rsid w:val="00ED4C72"/>
    <w:rsid w:val="00ED5114"/>
    <w:rsid w:val="00ED58FB"/>
    <w:rsid w:val="00ED5BCD"/>
    <w:rsid w:val="00ED615C"/>
    <w:rsid w:val="00ED670F"/>
    <w:rsid w:val="00ED6BD6"/>
    <w:rsid w:val="00ED6CDD"/>
    <w:rsid w:val="00ED724D"/>
    <w:rsid w:val="00ED78CA"/>
    <w:rsid w:val="00ED799C"/>
    <w:rsid w:val="00ED7ED4"/>
    <w:rsid w:val="00EE0188"/>
    <w:rsid w:val="00EE0655"/>
    <w:rsid w:val="00EE0C31"/>
    <w:rsid w:val="00EE0EBE"/>
    <w:rsid w:val="00EE15BE"/>
    <w:rsid w:val="00EE184A"/>
    <w:rsid w:val="00EE18C9"/>
    <w:rsid w:val="00EE24A7"/>
    <w:rsid w:val="00EE26F6"/>
    <w:rsid w:val="00EE2D41"/>
    <w:rsid w:val="00EE2FCD"/>
    <w:rsid w:val="00EE39EC"/>
    <w:rsid w:val="00EE3B0E"/>
    <w:rsid w:val="00EE4CB2"/>
    <w:rsid w:val="00EE4E55"/>
    <w:rsid w:val="00EE543D"/>
    <w:rsid w:val="00EE59B7"/>
    <w:rsid w:val="00EE6532"/>
    <w:rsid w:val="00EE70B3"/>
    <w:rsid w:val="00EE72D8"/>
    <w:rsid w:val="00EE7CFF"/>
    <w:rsid w:val="00EF00F2"/>
    <w:rsid w:val="00EF01F6"/>
    <w:rsid w:val="00EF0CF2"/>
    <w:rsid w:val="00EF144B"/>
    <w:rsid w:val="00EF1A5F"/>
    <w:rsid w:val="00EF22CB"/>
    <w:rsid w:val="00EF296A"/>
    <w:rsid w:val="00EF2A2B"/>
    <w:rsid w:val="00EF3DAC"/>
    <w:rsid w:val="00EF5273"/>
    <w:rsid w:val="00EF5B28"/>
    <w:rsid w:val="00EF5C16"/>
    <w:rsid w:val="00EF64FD"/>
    <w:rsid w:val="00EF669D"/>
    <w:rsid w:val="00EF67DC"/>
    <w:rsid w:val="00EF69B6"/>
    <w:rsid w:val="00EF6C31"/>
    <w:rsid w:val="00EF7186"/>
    <w:rsid w:val="00EF7CA0"/>
    <w:rsid w:val="00EF7EFF"/>
    <w:rsid w:val="00F00314"/>
    <w:rsid w:val="00F00F39"/>
    <w:rsid w:val="00F0203A"/>
    <w:rsid w:val="00F02504"/>
    <w:rsid w:val="00F02BFD"/>
    <w:rsid w:val="00F03265"/>
    <w:rsid w:val="00F03D90"/>
    <w:rsid w:val="00F04492"/>
    <w:rsid w:val="00F05F43"/>
    <w:rsid w:val="00F0604E"/>
    <w:rsid w:val="00F0631D"/>
    <w:rsid w:val="00F06A25"/>
    <w:rsid w:val="00F06E44"/>
    <w:rsid w:val="00F07733"/>
    <w:rsid w:val="00F07F0E"/>
    <w:rsid w:val="00F1021D"/>
    <w:rsid w:val="00F103A0"/>
    <w:rsid w:val="00F105C8"/>
    <w:rsid w:val="00F10772"/>
    <w:rsid w:val="00F10A6F"/>
    <w:rsid w:val="00F114CF"/>
    <w:rsid w:val="00F11569"/>
    <w:rsid w:val="00F11B90"/>
    <w:rsid w:val="00F11BF9"/>
    <w:rsid w:val="00F12591"/>
    <w:rsid w:val="00F12F8E"/>
    <w:rsid w:val="00F13287"/>
    <w:rsid w:val="00F134D1"/>
    <w:rsid w:val="00F13915"/>
    <w:rsid w:val="00F13935"/>
    <w:rsid w:val="00F13A13"/>
    <w:rsid w:val="00F14030"/>
    <w:rsid w:val="00F1413F"/>
    <w:rsid w:val="00F147F3"/>
    <w:rsid w:val="00F14EA1"/>
    <w:rsid w:val="00F15118"/>
    <w:rsid w:val="00F1561E"/>
    <w:rsid w:val="00F15895"/>
    <w:rsid w:val="00F161B5"/>
    <w:rsid w:val="00F1682B"/>
    <w:rsid w:val="00F1713B"/>
    <w:rsid w:val="00F171BE"/>
    <w:rsid w:val="00F171CA"/>
    <w:rsid w:val="00F1723F"/>
    <w:rsid w:val="00F17693"/>
    <w:rsid w:val="00F17D4E"/>
    <w:rsid w:val="00F17E77"/>
    <w:rsid w:val="00F20169"/>
    <w:rsid w:val="00F2074E"/>
    <w:rsid w:val="00F2191D"/>
    <w:rsid w:val="00F21961"/>
    <w:rsid w:val="00F21DD5"/>
    <w:rsid w:val="00F227BD"/>
    <w:rsid w:val="00F23302"/>
    <w:rsid w:val="00F2366F"/>
    <w:rsid w:val="00F2398E"/>
    <w:rsid w:val="00F23DD2"/>
    <w:rsid w:val="00F240CD"/>
    <w:rsid w:val="00F246F3"/>
    <w:rsid w:val="00F247D4"/>
    <w:rsid w:val="00F24C84"/>
    <w:rsid w:val="00F25846"/>
    <w:rsid w:val="00F25A3A"/>
    <w:rsid w:val="00F26350"/>
    <w:rsid w:val="00F264DD"/>
    <w:rsid w:val="00F26F4B"/>
    <w:rsid w:val="00F270CE"/>
    <w:rsid w:val="00F27B5C"/>
    <w:rsid w:val="00F27C1E"/>
    <w:rsid w:val="00F30050"/>
    <w:rsid w:val="00F305C8"/>
    <w:rsid w:val="00F30E1B"/>
    <w:rsid w:val="00F30E6A"/>
    <w:rsid w:val="00F31003"/>
    <w:rsid w:val="00F31996"/>
    <w:rsid w:val="00F31A4D"/>
    <w:rsid w:val="00F3206E"/>
    <w:rsid w:val="00F322BD"/>
    <w:rsid w:val="00F33519"/>
    <w:rsid w:val="00F335B1"/>
    <w:rsid w:val="00F33889"/>
    <w:rsid w:val="00F33BA4"/>
    <w:rsid w:val="00F34168"/>
    <w:rsid w:val="00F34DFB"/>
    <w:rsid w:val="00F34E69"/>
    <w:rsid w:val="00F354D8"/>
    <w:rsid w:val="00F35954"/>
    <w:rsid w:val="00F35AA9"/>
    <w:rsid w:val="00F3675A"/>
    <w:rsid w:val="00F368D3"/>
    <w:rsid w:val="00F36CC6"/>
    <w:rsid w:val="00F36CEA"/>
    <w:rsid w:val="00F37181"/>
    <w:rsid w:val="00F37435"/>
    <w:rsid w:val="00F3792C"/>
    <w:rsid w:val="00F3794A"/>
    <w:rsid w:val="00F403D3"/>
    <w:rsid w:val="00F403E1"/>
    <w:rsid w:val="00F40AC3"/>
    <w:rsid w:val="00F40B46"/>
    <w:rsid w:val="00F40D64"/>
    <w:rsid w:val="00F40E41"/>
    <w:rsid w:val="00F4172A"/>
    <w:rsid w:val="00F41914"/>
    <w:rsid w:val="00F4208D"/>
    <w:rsid w:val="00F4241C"/>
    <w:rsid w:val="00F42493"/>
    <w:rsid w:val="00F424DC"/>
    <w:rsid w:val="00F42510"/>
    <w:rsid w:val="00F42845"/>
    <w:rsid w:val="00F428D5"/>
    <w:rsid w:val="00F42F16"/>
    <w:rsid w:val="00F437B3"/>
    <w:rsid w:val="00F43B4A"/>
    <w:rsid w:val="00F43E88"/>
    <w:rsid w:val="00F44122"/>
    <w:rsid w:val="00F44234"/>
    <w:rsid w:val="00F45E28"/>
    <w:rsid w:val="00F460B6"/>
    <w:rsid w:val="00F461F2"/>
    <w:rsid w:val="00F46C2C"/>
    <w:rsid w:val="00F46D4C"/>
    <w:rsid w:val="00F47C3A"/>
    <w:rsid w:val="00F47DB9"/>
    <w:rsid w:val="00F50C58"/>
    <w:rsid w:val="00F51756"/>
    <w:rsid w:val="00F518E6"/>
    <w:rsid w:val="00F51924"/>
    <w:rsid w:val="00F51935"/>
    <w:rsid w:val="00F51FA9"/>
    <w:rsid w:val="00F52D79"/>
    <w:rsid w:val="00F53A4E"/>
    <w:rsid w:val="00F53F5D"/>
    <w:rsid w:val="00F54094"/>
    <w:rsid w:val="00F543DE"/>
    <w:rsid w:val="00F546A2"/>
    <w:rsid w:val="00F54E66"/>
    <w:rsid w:val="00F54F3B"/>
    <w:rsid w:val="00F55039"/>
    <w:rsid w:val="00F550D9"/>
    <w:rsid w:val="00F5529D"/>
    <w:rsid w:val="00F5535A"/>
    <w:rsid w:val="00F55DE8"/>
    <w:rsid w:val="00F56C66"/>
    <w:rsid w:val="00F56D58"/>
    <w:rsid w:val="00F57505"/>
    <w:rsid w:val="00F57983"/>
    <w:rsid w:val="00F6039E"/>
    <w:rsid w:val="00F6057E"/>
    <w:rsid w:val="00F61F8E"/>
    <w:rsid w:val="00F62048"/>
    <w:rsid w:val="00F627F4"/>
    <w:rsid w:val="00F62968"/>
    <w:rsid w:val="00F62D49"/>
    <w:rsid w:val="00F6389F"/>
    <w:rsid w:val="00F638E8"/>
    <w:rsid w:val="00F63F1D"/>
    <w:rsid w:val="00F64241"/>
    <w:rsid w:val="00F64364"/>
    <w:rsid w:val="00F64534"/>
    <w:rsid w:val="00F64872"/>
    <w:rsid w:val="00F65072"/>
    <w:rsid w:val="00F655BA"/>
    <w:rsid w:val="00F658C1"/>
    <w:rsid w:val="00F65973"/>
    <w:rsid w:val="00F65BCB"/>
    <w:rsid w:val="00F65BFD"/>
    <w:rsid w:val="00F669D8"/>
    <w:rsid w:val="00F66C1A"/>
    <w:rsid w:val="00F67160"/>
    <w:rsid w:val="00F674B1"/>
    <w:rsid w:val="00F67533"/>
    <w:rsid w:val="00F6757B"/>
    <w:rsid w:val="00F6765E"/>
    <w:rsid w:val="00F67775"/>
    <w:rsid w:val="00F70637"/>
    <w:rsid w:val="00F70671"/>
    <w:rsid w:val="00F7090A"/>
    <w:rsid w:val="00F70FA7"/>
    <w:rsid w:val="00F7109B"/>
    <w:rsid w:val="00F71DCB"/>
    <w:rsid w:val="00F72004"/>
    <w:rsid w:val="00F726DD"/>
    <w:rsid w:val="00F72D1C"/>
    <w:rsid w:val="00F72E30"/>
    <w:rsid w:val="00F72FD0"/>
    <w:rsid w:val="00F73A2E"/>
    <w:rsid w:val="00F73D11"/>
    <w:rsid w:val="00F743AC"/>
    <w:rsid w:val="00F74F57"/>
    <w:rsid w:val="00F75C3C"/>
    <w:rsid w:val="00F75D77"/>
    <w:rsid w:val="00F7683F"/>
    <w:rsid w:val="00F769DB"/>
    <w:rsid w:val="00F76AFB"/>
    <w:rsid w:val="00F7715C"/>
    <w:rsid w:val="00F80440"/>
    <w:rsid w:val="00F80F61"/>
    <w:rsid w:val="00F81049"/>
    <w:rsid w:val="00F81180"/>
    <w:rsid w:val="00F81561"/>
    <w:rsid w:val="00F81E82"/>
    <w:rsid w:val="00F826F1"/>
    <w:rsid w:val="00F82B86"/>
    <w:rsid w:val="00F830A0"/>
    <w:rsid w:val="00F831C5"/>
    <w:rsid w:val="00F83313"/>
    <w:rsid w:val="00F83C7F"/>
    <w:rsid w:val="00F844D1"/>
    <w:rsid w:val="00F8493E"/>
    <w:rsid w:val="00F849FE"/>
    <w:rsid w:val="00F84A4A"/>
    <w:rsid w:val="00F84F25"/>
    <w:rsid w:val="00F8565D"/>
    <w:rsid w:val="00F85A8B"/>
    <w:rsid w:val="00F85DB2"/>
    <w:rsid w:val="00F866E7"/>
    <w:rsid w:val="00F8686F"/>
    <w:rsid w:val="00F869FA"/>
    <w:rsid w:val="00F8717D"/>
    <w:rsid w:val="00F87221"/>
    <w:rsid w:val="00F87259"/>
    <w:rsid w:val="00F873A6"/>
    <w:rsid w:val="00F8745D"/>
    <w:rsid w:val="00F87EB4"/>
    <w:rsid w:val="00F906F5"/>
    <w:rsid w:val="00F92995"/>
    <w:rsid w:val="00F929E1"/>
    <w:rsid w:val="00F92F3C"/>
    <w:rsid w:val="00F92FB7"/>
    <w:rsid w:val="00F9308D"/>
    <w:rsid w:val="00F94F7D"/>
    <w:rsid w:val="00F9568E"/>
    <w:rsid w:val="00F97269"/>
    <w:rsid w:val="00F9782B"/>
    <w:rsid w:val="00FA018B"/>
    <w:rsid w:val="00FA098F"/>
    <w:rsid w:val="00FA13AA"/>
    <w:rsid w:val="00FA1572"/>
    <w:rsid w:val="00FA15A8"/>
    <w:rsid w:val="00FA193F"/>
    <w:rsid w:val="00FA1AE9"/>
    <w:rsid w:val="00FA1EFF"/>
    <w:rsid w:val="00FA1F97"/>
    <w:rsid w:val="00FA247F"/>
    <w:rsid w:val="00FA36D6"/>
    <w:rsid w:val="00FA4087"/>
    <w:rsid w:val="00FA4A25"/>
    <w:rsid w:val="00FA4D85"/>
    <w:rsid w:val="00FA531C"/>
    <w:rsid w:val="00FA5320"/>
    <w:rsid w:val="00FA55BD"/>
    <w:rsid w:val="00FA5BB2"/>
    <w:rsid w:val="00FA638F"/>
    <w:rsid w:val="00FA6482"/>
    <w:rsid w:val="00FA66CF"/>
    <w:rsid w:val="00FA670C"/>
    <w:rsid w:val="00FA6C40"/>
    <w:rsid w:val="00FA6FF7"/>
    <w:rsid w:val="00FA7816"/>
    <w:rsid w:val="00FB0067"/>
    <w:rsid w:val="00FB1129"/>
    <w:rsid w:val="00FB134D"/>
    <w:rsid w:val="00FB1D2B"/>
    <w:rsid w:val="00FB1F7C"/>
    <w:rsid w:val="00FB2245"/>
    <w:rsid w:val="00FB227B"/>
    <w:rsid w:val="00FB23BA"/>
    <w:rsid w:val="00FB2601"/>
    <w:rsid w:val="00FB2AD1"/>
    <w:rsid w:val="00FB2DF7"/>
    <w:rsid w:val="00FB364F"/>
    <w:rsid w:val="00FB37F3"/>
    <w:rsid w:val="00FB3877"/>
    <w:rsid w:val="00FB44BF"/>
    <w:rsid w:val="00FB4D7E"/>
    <w:rsid w:val="00FB50AE"/>
    <w:rsid w:val="00FB5314"/>
    <w:rsid w:val="00FB5769"/>
    <w:rsid w:val="00FB5A50"/>
    <w:rsid w:val="00FB5A72"/>
    <w:rsid w:val="00FB68B9"/>
    <w:rsid w:val="00FB6921"/>
    <w:rsid w:val="00FB74B0"/>
    <w:rsid w:val="00FB7ACE"/>
    <w:rsid w:val="00FC070F"/>
    <w:rsid w:val="00FC0C63"/>
    <w:rsid w:val="00FC114B"/>
    <w:rsid w:val="00FC196E"/>
    <w:rsid w:val="00FC1C3E"/>
    <w:rsid w:val="00FC206A"/>
    <w:rsid w:val="00FC27BD"/>
    <w:rsid w:val="00FC318E"/>
    <w:rsid w:val="00FC3D4A"/>
    <w:rsid w:val="00FC3FC1"/>
    <w:rsid w:val="00FC43F2"/>
    <w:rsid w:val="00FC5594"/>
    <w:rsid w:val="00FC569F"/>
    <w:rsid w:val="00FC5CF1"/>
    <w:rsid w:val="00FC5E00"/>
    <w:rsid w:val="00FC60E2"/>
    <w:rsid w:val="00FC632A"/>
    <w:rsid w:val="00FC6E3A"/>
    <w:rsid w:val="00FC75CC"/>
    <w:rsid w:val="00FC7BD5"/>
    <w:rsid w:val="00FD0174"/>
    <w:rsid w:val="00FD02EF"/>
    <w:rsid w:val="00FD05B8"/>
    <w:rsid w:val="00FD0C29"/>
    <w:rsid w:val="00FD154E"/>
    <w:rsid w:val="00FD1E88"/>
    <w:rsid w:val="00FD2587"/>
    <w:rsid w:val="00FD2647"/>
    <w:rsid w:val="00FD2B98"/>
    <w:rsid w:val="00FD309F"/>
    <w:rsid w:val="00FD360A"/>
    <w:rsid w:val="00FD3630"/>
    <w:rsid w:val="00FD386D"/>
    <w:rsid w:val="00FD3985"/>
    <w:rsid w:val="00FD3A9B"/>
    <w:rsid w:val="00FD3F5A"/>
    <w:rsid w:val="00FD463E"/>
    <w:rsid w:val="00FD46BA"/>
    <w:rsid w:val="00FD50C8"/>
    <w:rsid w:val="00FD53BF"/>
    <w:rsid w:val="00FD546D"/>
    <w:rsid w:val="00FD56AB"/>
    <w:rsid w:val="00FD57DC"/>
    <w:rsid w:val="00FD59F7"/>
    <w:rsid w:val="00FD5B4B"/>
    <w:rsid w:val="00FD647A"/>
    <w:rsid w:val="00FD651E"/>
    <w:rsid w:val="00FD6FF9"/>
    <w:rsid w:val="00FD76F6"/>
    <w:rsid w:val="00FD7750"/>
    <w:rsid w:val="00FE00C6"/>
    <w:rsid w:val="00FE05F0"/>
    <w:rsid w:val="00FE0888"/>
    <w:rsid w:val="00FE0DE6"/>
    <w:rsid w:val="00FE0E0B"/>
    <w:rsid w:val="00FE1116"/>
    <w:rsid w:val="00FE12C4"/>
    <w:rsid w:val="00FE1A3D"/>
    <w:rsid w:val="00FE1AC8"/>
    <w:rsid w:val="00FE215A"/>
    <w:rsid w:val="00FE2D50"/>
    <w:rsid w:val="00FE2E3E"/>
    <w:rsid w:val="00FE2F30"/>
    <w:rsid w:val="00FE3A10"/>
    <w:rsid w:val="00FE3D02"/>
    <w:rsid w:val="00FE41F1"/>
    <w:rsid w:val="00FE4DFC"/>
    <w:rsid w:val="00FE59BC"/>
    <w:rsid w:val="00FE6546"/>
    <w:rsid w:val="00FE6B59"/>
    <w:rsid w:val="00FE6FFD"/>
    <w:rsid w:val="00FE7045"/>
    <w:rsid w:val="00FE7058"/>
    <w:rsid w:val="00FF0180"/>
    <w:rsid w:val="00FF021E"/>
    <w:rsid w:val="00FF02D1"/>
    <w:rsid w:val="00FF09AD"/>
    <w:rsid w:val="00FF0B1A"/>
    <w:rsid w:val="00FF1382"/>
    <w:rsid w:val="00FF1618"/>
    <w:rsid w:val="00FF19A9"/>
    <w:rsid w:val="00FF1A16"/>
    <w:rsid w:val="00FF2210"/>
    <w:rsid w:val="00FF22B9"/>
    <w:rsid w:val="00FF29A2"/>
    <w:rsid w:val="00FF2A79"/>
    <w:rsid w:val="00FF2FA4"/>
    <w:rsid w:val="00FF35FC"/>
    <w:rsid w:val="00FF3703"/>
    <w:rsid w:val="00FF4DFE"/>
    <w:rsid w:val="00FF5CB3"/>
    <w:rsid w:val="00FF6041"/>
    <w:rsid w:val="00FF6B3E"/>
    <w:rsid w:val="00FF6DC2"/>
    <w:rsid w:val="00FF7098"/>
    <w:rsid w:val="00FF7F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9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lumns 4"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A3"/>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74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1E629E"/>
    <w:pPr>
      <w:tabs>
        <w:tab w:val="center" w:pos="4320"/>
        <w:tab w:val="right" w:pos="8640"/>
      </w:tabs>
    </w:pPr>
  </w:style>
  <w:style w:type="character" w:customStyle="1" w:styleId="En-tteCar">
    <w:name w:val="En-tête Car"/>
    <w:basedOn w:val="Policepardfaut"/>
    <w:link w:val="En-tte"/>
    <w:uiPriority w:val="99"/>
    <w:locked/>
    <w:rPr>
      <w:sz w:val="24"/>
      <w:lang w:val="x-none" w:eastAsia="fr-FR"/>
    </w:rPr>
  </w:style>
  <w:style w:type="paragraph" w:styleId="Pieddepage">
    <w:name w:val="footer"/>
    <w:basedOn w:val="Normal"/>
    <w:link w:val="PieddepageCar"/>
    <w:uiPriority w:val="99"/>
    <w:rsid w:val="001E629E"/>
    <w:pPr>
      <w:tabs>
        <w:tab w:val="center" w:pos="4320"/>
        <w:tab w:val="right" w:pos="8640"/>
      </w:tabs>
    </w:pPr>
  </w:style>
  <w:style w:type="character" w:customStyle="1" w:styleId="PieddepageCar">
    <w:name w:val="Pied de page Car"/>
    <w:basedOn w:val="Policepardfaut"/>
    <w:link w:val="Pieddepage"/>
    <w:uiPriority w:val="99"/>
    <w:locked/>
    <w:rPr>
      <w:sz w:val="24"/>
      <w:lang w:val="x-none" w:eastAsia="fr-FR"/>
    </w:rPr>
  </w:style>
  <w:style w:type="paragraph" w:styleId="Textedebulles">
    <w:name w:val="Balloon Text"/>
    <w:basedOn w:val="Normal"/>
    <w:link w:val="TextedebullesCar"/>
    <w:uiPriority w:val="99"/>
    <w:semiHidden/>
    <w:rsid w:val="00656D29"/>
    <w:rPr>
      <w:rFonts w:ascii="Tahoma" w:hAnsi="Tahoma" w:cs="Tahoma"/>
      <w:sz w:val="16"/>
      <w:szCs w:val="16"/>
    </w:rPr>
  </w:style>
  <w:style w:type="character" w:customStyle="1" w:styleId="TextedebullesCar">
    <w:name w:val="Texte de bulles Car"/>
    <w:basedOn w:val="Policepardfaut"/>
    <w:link w:val="Textedebulles"/>
    <w:uiPriority w:val="99"/>
    <w:semiHidden/>
    <w:locked/>
    <w:rPr>
      <w:sz w:val="2"/>
      <w:lang w:val="x-none" w:eastAsia="fr-FR"/>
    </w:rPr>
  </w:style>
  <w:style w:type="table" w:styleId="TableauWeb1">
    <w:name w:val="Table Web 1"/>
    <w:basedOn w:val="TableauNormal"/>
    <w:uiPriority w:val="99"/>
    <w:rsid w:val="002D4B3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hmedutableau">
    <w:name w:val="Table Theme"/>
    <w:basedOn w:val="TableauNormal"/>
    <w:uiPriority w:val="99"/>
    <w:rsid w:val="005541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lgant">
    <w:name w:val="Table Elegant"/>
    <w:basedOn w:val="Tableausimple2"/>
    <w:uiPriority w:val="99"/>
    <w:rsid w:val="00B1183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aps/>
        <w:color w:val="auto"/>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2">
    <w:name w:val="Table Simple 2"/>
    <w:basedOn w:val="TableauNormal"/>
    <w:uiPriority w:val="99"/>
    <w:rsid w:val="00B11834"/>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paragraph" w:styleId="Paragraphedeliste">
    <w:name w:val="List Paragraph"/>
    <w:basedOn w:val="Normal"/>
    <w:uiPriority w:val="34"/>
    <w:qFormat/>
    <w:rsid w:val="009F38DC"/>
    <w:pPr>
      <w:spacing w:after="200" w:line="276" w:lineRule="auto"/>
      <w:ind w:left="720"/>
      <w:contextualSpacing/>
    </w:pPr>
    <w:rPr>
      <w:rFonts w:ascii="Calibri" w:eastAsia="Calibri" w:hAnsi="Calibri"/>
      <w:sz w:val="22"/>
      <w:szCs w:val="22"/>
      <w:lang w:eastAsia="en-US"/>
    </w:rPr>
  </w:style>
  <w:style w:type="table" w:customStyle="1" w:styleId="Grilledutableau1">
    <w:name w:val="Grille du tableau1"/>
    <w:basedOn w:val="TableauNormal"/>
    <w:next w:val="Grilledutableau"/>
    <w:rsid w:val="00073C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detableau4">
    <w:name w:val="Table Columns 4"/>
    <w:basedOn w:val="TableauNormal"/>
    <w:unhideWhenUsed/>
    <w:rsid w:val="005A228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Marquedecommentaire">
    <w:name w:val="annotation reference"/>
    <w:basedOn w:val="Policepardfaut"/>
    <w:uiPriority w:val="99"/>
    <w:semiHidden/>
    <w:unhideWhenUsed/>
    <w:rsid w:val="00E81BC2"/>
    <w:rPr>
      <w:sz w:val="16"/>
      <w:szCs w:val="16"/>
    </w:rPr>
  </w:style>
  <w:style w:type="paragraph" w:styleId="Commentaire">
    <w:name w:val="annotation text"/>
    <w:basedOn w:val="Normal"/>
    <w:link w:val="CommentaireCar"/>
    <w:uiPriority w:val="99"/>
    <w:semiHidden/>
    <w:unhideWhenUsed/>
    <w:rsid w:val="00E81BC2"/>
    <w:rPr>
      <w:sz w:val="20"/>
      <w:szCs w:val="20"/>
    </w:rPr>
  </w:style>
  <w:style w:type="character" w:customStyle="1" w:styleId="CommentaireCar">
    <w:name w:val="Commentaire Car"/>
    <w:basedOn w:val="Policepardfaut"/>
    <w:link w:val="Commentaire"/>
    <w:uiPriority w:val="99"/>
    <w:semiHidden/>
    <w:rsid w:val="00E81BC2"/>
    <w:rPr>
      <w:sz w:val="20"/>
      <w:szCs w:val="20"/>
      <w:lang w:eastAsia="fr-FR"/>
    </w:rPr>
  </w:style>
  <w:style w:type="paragraph" w:styleId="Objetducommentaire">
    <w:name w:val="annotation subject"/>
    <w:basedOn w:val="Commentaire"/>
    <w:next w:val="Commentaire"/>
    <w:link w:val="ObjetducommentaireCar"/>
    <w:uiPriority w:val="99"/>
    <w:semiHidden/>
    <w:unhideWhenUsed/>
    <w:rsid w:val="00E81BC2"/>
    <w:rPr>
      <w:b/>
      <w:bCs/>
    </w:rPr>
  </w:style>
  <w:style w:type="character" w:customStyle="1" w:styleId="ObjetducommentaireCar">
    <w:name w:val="Objet du commentaire Car"/>
    <w:basedOn w:val="CommentaireCar"/>
    <w:link w:val="Objetducommentaire"/>
    <w:uiPriority w:val="99"/>
    <w:semiHidden/>
    <w:rsid w:val="00E81BC2"/>
    <w:rPr>
      <w:b/>
      <w:bCs/>
      <w:sz w:val="20"/>
      <w:szCs w:val="20"/>
      <w:lang w:eastAsia="fr-FR"/>
    </w:rPr>
  </w:style>
  <w:style w:type="table" w:customStyle="1" w:styleId="Grilledutableau2">
    <w:name w:val="Grille du tableau2"/>
    <w:basedOn w:val="TableauNormal"/>
    <w:next w:val="Grilledutableau"/>
    <w:uiPriority w:val="59"/>
    <w:rsid w:val="00EA584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lumns 4"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A3"/>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74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1E629E"/>
    <w:pPr>
      <w:tabs>
        <w:tab w:val="center" w:pos="4320"/>
        <w:tab w:val="right" w:pos="8640"/>
      </w:tabs>
    </w:pPr>
  </w:style>
  <w:style w:type="character" w:customStyle="1" w:styleId="En-tteCar">
    <w:name w:val="En-tête Car"/>
    <w:basedOn w:val="Policepardfaut"/>
    <w:link w:val="En-tte"/>
    <w:uiPriority w:val="99"/>
    <w:locked/>
    <w:rPr>
      <w:sz w:val="24"/>
      <w:lang w:val="x-none" w:eastAsia="fr-FR"/>
    </w:rPr>
  </w:style>
  <w:style w:type="paragraph" w:styleId="Pieddepage">
    <w:name w:val="footer"/>
    <w:basedOn w:val="Normal"/>
    <w:link w:val="PieddepageCar"/>
    <w:uiPriority w:val="99"/>
    <w:rsid w:val="001E629E"/>
    <w:pPr>
      <w:tabs>
        <w:tab w:val="center" w:pos="4320"/>
        <w:tab w:val="right" w:pos="8640"/>
      </w:tabs>
    </w:pPr>
  </w:style>
  <w:style w:type="character" w:customStyle="1" w:styleId="PieddepageCar">
    <w:name w:val="Pied de page Car"/>
    <w:basedOn w:val="Policepardfaut"/>
    <w:link w:val="Pieddepage"/>
    <w:uiPriority w:val="99"/>
    <w:locked/>
    <w:rPr>
      <w:sz w:val="24"/>
      <w:lang w:val="x-none" w:eastAsia="fr-FR"/>
    </w:rPr>
  </w:style>
  <w:style w:type="paragraph" w:styleId="Textedebulles">
    <w:name w:val="Balloon Text"/>
    <w:basedOn w:val="Normal"/>
    <w:link w:val="TextedebullesCar"/>
    <w:uiPriority w:val="99"/>
    <w:semiHidden/>
    <w:rsid w:val="00656D29"/>
    <w:rPr>
      <w:rFonts w:ascii="Tahoma" w:hAnsi="Tahoma" w:cs="Tahoma"/>
      <w:sz w:val="16"/>
      <w:szCs w:val="16"/>
    </w:rPr>
  </w:style>
  <w:style w:type="character" w:customStyle="1" w:styleId="TextedebullesCar">
    <w:name w:val="Texte de bulles Car"/>
    <w:basedOn w:val="Policepardfaut"/>
    <w:link w:val="Textedebulles"/>
    <w:uiPriority w:val="99"/>
    <w:semiHidden/>
    <w:locked/>
    <w:rPr>
      <w:sz w:val="2"/>
      <w:lang w:val="x-none" w:eastAsia="fr-FR"/>
    </w:rPr>
  </w:style>
  <w:style w:type="table" w:styleId="TableauWeb1">
    <w:name w:val="Table Web 1"/>
    <w:basedOn w:val="TableauNormal"/>
    <w:uiPriority w:val="99"/>
    <w:rsid w:val="002D4B3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hmedutableau">
    <w:name w:val="Table Theme"/>
    <w:basedOn w:val="TableauNormal"/>
    <w:uiPriority w:val="99"/>
    <w:rsid w:val="005541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lgant">
    <w:name w:val="Table Elegant"/>
    <w:basedOn w:val="Tableausimple2"/>
    <w:uiPriority w:val="99"/>
    <w:rsid w:val="00B1183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aps/>
        <w:color w:val="auto"/>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2">
    <w:name w:val="Table Simple 2"/>
    <w:basedOn w:val="TableauNormal"/>
    <w:uiPriority w:val="99"/>
    <w:rsid w:val="00B11834"/>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paragraph" w:styleId="Paragraphedeliste">
    <w:name w:val="List Paragraph"/>
    <w:basedOn w:val="Normal"/>
    <w:uiPriority w:val="34"/>
    <w:qFormat/>
    <w:rsid w:val="009F38DC"/>
    <w:pPr>
      <w:spacing w:after="200" w:line="276" w:lineRule="auto"/>
      <w:ind w:left="720"/>
      <w:contextualSpacing/>
    </w:pPr>
    <w:rPr>
      <w:rFonts w:ascii="Calibri" w:eastAsia="Calibri" w:hAnsi="Calibri"/>
      <w:sz w:val="22"/>
      <w:szCs w:val="22"/>
      <w:lang w:eastAsia="en-US"/>
    </w:rPr>
  </w:style>
  <w:style w:type="table" w:customStyle="1" w:styleId="Grilledutableau1">
    <w:name w:val="Grille du tableau1"/>
    <w:basedOn w:val="TableauNormal"/>
    <w:next w:val="Grilledutableau"/>
    <w:rsid w:val="00073C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detableau4">
    <w:name w:val="Table Columns 4"/>
    <w:basedOn w:val="TableauNormal"/>
    <w:unhideWhenUsed/>
    <w:rsid w:val="005A228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Marquedecommentaire">
    <w:name w:val="annotation reference"/>
    <w:basedOn w:val="Policepardfaut"/>
    <w:uiPriority w:val="99"/>
    <w:semiHidden/>
    <w:unhideWhenUsed/>
    <w:rsid w:val="00E81BC2"/>
    <w:rPr>
      <w:sz w:val="16"/>
      <w:szCs w:val="16"/>
    </w:rPr>
  </w:style>
  <w:style w:type="paragraph" w:styleId="Commentaire">
    <w:name w:val="annotation text"/>
    <w:basedOn w:val="Normal"/>
    <w:link w:val="CommentaireCar"/>
    <w:uiPriority w:val="99"/>
    <w:semiHidden/>
    <w:unhideWhenUsed/>
    <w:rsid w:val="00E81BC2"/>
    <w:rPr>
      <w:sz w:val="20"/>
      <w:szCs w:val="20"/>
    </w:rPr>
  </w:style>
  <w:style w:type="character" w:customStyle="1" w:styleId="CommentaireCar">
    <w:name w:val="Commentaire Car"/>
    <w:basedOn w:val="Policepardfaut"/>
    <w:link w:val="Commentaire"/>
    <w:uiPriority w:val="99"/>
    <w:semiHidden/>
    <w:rsid w:val="00E81BC2"/>
    <w:rPr>
      <w:sz w:val="20"/>
      <w:szCs w:val="20"/>
      <w:lang w:eastAsia="fr-FR"/>
    </w:rPr>
  </w:style>
  <w:style w:type="paragraph" w:styleId="Objetducommentaire">
    <w:name w:val="annotation subject"/>
    <w:basedOn w:val="Commentaire"/>
    <w:next w:val="Commentaire"/>
    <w:link w:val="ObjetducommentaireCar"/>
    <w:uiPriority w:val="99"/>
    <w:semiHidden/>
    <w:unhideWhenUsed/>
    <w:rsid w:val="00E81BC2"/>
    <w:rPr>
      <w:b/>
      <w:bCs/>
    </w:rPr>
  </w:style>
  <w:style w:type="character" w:customStyle="1" w:styleId="ObjetducommentaireCar">
    <w:name w:val="Objet du commentaire Car"/>
    <w:basedOn w:val="CommentaireCar"/>
    <w:link w:val="Objetducommentaire"/>
    <w:uiPriority w:val="99"/>
    <w:semiHidden/>
    <w:rsid w:val="00E81BC2"/>
    <w:rPr>
      <w:b/>
      <w:bCs/>
      <w:sz w:val="20"/>
      <w:szCs w:val="20"/>
      <w:lang w:eastAsia="fr-FR"/>
    </w:rPr>
  </w:style>
  <w:style w:type="table" w:customStyle="1" w:styleId="Grilledutableau2">
    <w:name w:val="Grille du tableau2"/>
    <w:basedOn w:val="TableauNormal"/>
    <w:next w:val="Grilledutableau"/>
    <w:uiPriority w:val="59"/>
    <w:rsid w:val="00EA584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162">
      <w:bodyDiv w:val="1"/>
      <w:marLeft w:val="0"/>
      <w:marRight w:val="0"/>
      <w:marTop w:val="0"/>
      <w:marBottom w:val="0"/>
      <w:divBdr>
        <w:top w:val="none" w:sz="0" w:space="0" w:color="auto"/>
        <w:left w:val="none" w:sz="0" w:space="0" w:color="auto"/>
        <w:bottom w:val="none" w:sz="0" w:space="0" w:color="auto"/>
        <w:right w:val="none" w:sz="0" w:space="0" w:color="auto"/>
      </w:divBdr>
      <w:divsChild>
        <w:div w:id="1280407897">
          <w:marLeft w:val="1737"/>
          <w:marRight w:val="0"/>
          <w:marTop w:val="0"/>
          <w:marBottom w:val="0"/>
          <w:divBdr>
            <w:top w:val="none" w:sz="0" w:space="0" w:color="auto"/>
            <w:left w:val="none" w:sz="0" w:space="0" w:color="auto"/>
            <w:bottom w:val="none" w:sz="0" w:space="0" w:color="auto"/>
            <w:right w:val="none" w:sz="0" w:space="0" w:color="auto"/>
          </w:divBdr>
        </w:div>
      </w:divsChild>
    </w:div>
    <w:div w:id="131484122">
      <w:bodyDiv w:val="1"/>
      <w:marLeft w:val="0"/>
      <w:marRight w:val="0"/>
      <w:marTop w:val="0"/>
      <w:marBottom w:val="0"/>
      <w:divBdr>
        <w:top w:val="none" w:sz="0" w:space="0" w:color="auto"/>
        <w:left w:val="none" w:sz="0" w:space="0" w:color="auto"/>
        <w:bottom w:val="none" w:sz="0" w:space="0" w:color="auto"/>
        <w:right w:val="none" w:sz="0" w:space="0" w:color="auto"/>
      </w:divBdr>
    </w:div>
    <w:div w:id="136803087">
      <w:bodyDiv w:val="1"/>
      <w:marLeft w:val="0"/>
      <w:marRight w:val="0"/>
      <w:marTop w:val="0"/>
      <w:marBottom w:val="0"/>
      <w:divBdr>
        <w:top w:val="none" w:sz="0" w:space="0" w:color="auto"/>
        <w:left w:val="none" w:sz="0" w:space="0" w:color="auto"/>
        <w:bottom w:val="none" w:sz="0" w:space="0" w:color="auto"/>
        <w:right w:val="none" w:sz="0" w:space="0" w:color="auto"/>
      </w:divBdr>
    </w:div>
    <w:div w:id="383067293">
      <w:bodyDiv w:val="1"/>
      <w:marLeft w:val="0"/>
      <w:marRight w:val="0"/>
      <w:marTop w:val="0"/>
      <w:marBottom w:val="0"/>
      <w:divBdr>
        <w:top w:val="none" w:sz="0" w:space="0" w:color="auto"/>
        <w:left w:val="none" w:sz="0" w:space="0" w:color="auto"/>
        <w:bottom w:val="none" w:sz="0" w:space="0" w:color="auto"/>
        <w:right w:val="none" w:sz="0" w:space="0" w:color="auto"/>
      </w:divBdr>
    </w:div>
    <w:div w:id="416294513">
      <w:bodyDiv w:val="1"/>
      <w:marLeft w:val="0"/>
      <w:marRight w:val="0"/>
      <w:marTop w:val="0"/>
      <w:marBottom w:val="0"/>
      <w:divBdr>
        <w:top w:val="none" w:sz="0" w:space="0" w:color="auto"/>
        <w:left w:val="none" w:sz="0" w:space="0" w:color="auto"/>
        <w:bottom w:val="none" w:sz="0" w:space="0" w:color="auto"/>
        <w:right w:val="none" w:sz="0" w:space="0" w:color="auto"/>
      </w:divBdr>
    </w:div>
    <w:div w:id="487094576">
      <w:bodyDiv w:val="1"/>
      <w:marLeft w:val="0"/>
      <w:marRight w:val="0"/>
      <w:marTop w:val="0"/>
      <w:marBottom w:val="0"/>
      <w:divBdr>
        <w:top w:val="none" w:sz="0" w:space="0" w:color="auto"/>
        <w:left w:val="none" w:sz="0" w:space="0" w:color="auto"/>
        <w:bottom w:val="none" w:sz="0" w:space="0" w:color="auto"/>
        <w:right w:val="none" w:sz="0" w:space="0" w:color="auto"/>
      </w:divBdr>
    </w:div>
    <w:div w:id="879248989">
      <w:bodyDiv w:val="1"/>
      <w:marLeft w:val="0"/>
      <w:marRight w:val="0"/>
      <w:marTop w:val="0"/>
      <w:marBottom w:val="0"/>
      <w:divBdr>
        <w:top w:val="none" w:sz="0" w:space="0" w:color="auto"/>
        <w:left w:val="none" w:sz="0" w:space="0" w:color="auto"/>
        <w:bottom w:val="none" w:sz="0" w:space="0" w:color="auto"/>
        <w:right w:val="none" w:sz="0" w:space="0" w:color="auto"/>
      </w:divBdr>
    </w:div>
    <w:div w:id="883710862">
      <w:bodyDiv w:val="1"/>
      <w:marLeft w:val="0"/>
      <w:marRight w:val="0"/>
      <w:marTop w:val="0"/>
      <w:marBottom w:val="0"/>
      <w:divBdr>
        <w:top w:val="none" w:sz="0" w:space="0" w:color="auto"/>
        <w:left w:val="none" w:sz="0" w:space="0" w:color="auto"/>
        <w:bottom w:val="none" w:sz="0" w:space="0" w:color="auto"/>
        <w:right w:val="none" w:sz="0" w:space="0" w:color="auto"/>
      </w:divBdr>
    </w:div>
    <w:div w:id="950169017">
      <w:bodyDiv w:val="1"/>
      <w:marLeft w:val="0"/>
      <w:marRight w:val="0"/>
      <w:marTop w:val="0"/>
      <w:marBottom w:val="0"/>
      <w:divBdr>
        <w:top w:val="none" w:sz="0" w:space="0" w:color="auto"/>
        <w:left w:val="none" w:sz="0" w:space="0" w:color="auto"/>
        <w:bottom w:val="none" w:sz="0" w:space="0" w:color="auto"/>
        <w:right w:val="none" w:sz="0" w:space="0" w:color="auto"/>
      </w:divBdr>
    </w:div>
    <w:div w:id="1041709416">
      <w:bodyDiv w:val="1"/>
      <w:marLeft w:val="0"/>
      <w:marRight w:val="0"/>
      <w:marTop w:val="0"/>
      <w:marBottom w:val="0"/>
      <w:divBdr>
        <w:top w:val="none" w:sz="0" w:space="0" w:color="auto"/>
        <w:left w:val="none" w:sz="0" w:space="0" w:color="auto"/>
        <w:bottom w:val="none" w:sz="0" w:space="0" w:color="auto"/>
        <w:right w:val="none" w:sz="0" w:space="0" w:color="auto"/>
      </w:divBdr>
    </w:div>
    <w:div w:id="1051736329">
      <w:bodyDiv w:val="1"/>
      <w:marLeft w:val="0"/>
      <w:marRight w:val="0"/>
      <w:marTop w:val="0"/>
      <w:marBottom w:val="0"/>
      <w:divBdr>
        <w:top w:val="none" w:sz="0" w:space="0" w:color="auto"/>
        <w:left w:val="none" w:sz="0" w:space="0" w:color="auto"/>
        <w:bottom w:val="none" w:sz="0" w:space="0" w:color="auto"/>
        <w:right w:val="none" w:sz="0" w:space="0" w:color="auto"/>
      </w:divBdr>
    </w:div>
    <w:div w:id="1064572277">
      <w:bodyDiv w:val="1"/>
      <w:marLeft w:val="0"/>
      <w:marRight w:val="0"/>
      <w:marTop w:val="0"/>
      <w:marBottom w:val="0"/>
      <w:divBdr>
        <w:top w:val="none" w:sz="0" w:space="0" w:color="auto"/>
        <w:left w:val="none" w:sz="0" w:space="0" w:color="auto"/>
        <w:bottom w:val="none" w:sz="0" w:space="0" w:color="auto"/>
        <w:right w:val="none" w:sz="0" w:space="0" w:color="auto"/>
      </w:divBdr>
      <w:divsChild>
        <w:div w:id="1127743730">
          <w:marLeft w:val="1737"/>
          <w:marRight w:val="0"/>
          <w:marTop w:val="0"/>
          <w:marBottom w:val="0"/>
          <w:divBdr>
            <w:top w:val="none" w:sz="0" w:space="0" w:color="auto"/>
            <w:left w:val="none" w:sz="0" w:space="0" w:color="auto"/>
            <w:bottom w:val="none" w:sz="0" w:space="0" w:color="auto"/>
            <w:right w:val="none" w:sz="0" w:space="0" w:color="auto"/>
          </w:divBdr>
        </w:div>
      </w:divsChild>
    </w:div>
    <w:div w:id="1296791953">
      <w:bodyDiv w:val="1"/>
      <w:marLeft w:val="0"/>
      <w:marRight w:val="0"/>
      <w:marTop w:val="0"/>
      <w:marBottom w:val="0"/>
      <w:divBdr>
        <w:top w:val="none" w:sz="0" w:space="0" w:color="auto"/>
        <w:left w:val="none" w:sz="0" w:space="0" w:color="auto"/>
        <w:bottom w:val="none" w:sz="0" w:space="0" w:color="auto"/>
        <w:right w:val="none" w:sz="0" w:space="0" w:color="auto"/>
      </w:divBdr>
      <w:divsChild>
        <w:div w:id="565258624">
          <w:marLeft w:val="1737"/>
          <w:marRight w:val="0"/>
          <w:marTop w:val="0"/>
          <w:marBottom w:val="0"/>
          <w:divBdr>
            <w:top w:val="none" w:sz="0" w:space="0" w:color="auto"/>
            <w:left w:val="none" w:sz="0" w:space="0" w:color="auto"/>
            <w:bottom w:val="none" w:sz="0" w:space="0" w:color="auto"/>
            <w:right w:val="none" w:sz="0" w:space="0" w:color="auto"/>
          </w:divBdr>
        </w:div>
      </w:divsChild>
    </w:div>
    <w:div w:id="1755474149">
      <w:bodyDiv w:val="1"/>
      <w:marLeft w:val="0"/>
      <w:marRight w:val="0"/>
      <w:marTop w:val="0"/>
      <w:marBottom w:val="0"/>
      <w:divBdr>
        <w:top w:val="none" w:sz="0" w:space="0" w:color="auto"/>
        <w:left w:val="none" w:sz="0" w:space="0" w:color="auto"/>
        <w:bottom w:val="none" w:sz="0" w:space="0" w:color="auto"/>
        <w:right w:val="none" w:sz="0" w:space="0" w:color="auto"/>
      </w:divBdr>
    </w:div>
    <w:div w:id="1758401973">
      <w:bodyDiv w:val="1"/>
      <w:marLeft w:val="0"/>
      <w:marRight w:val="0"/>
      <w:marTop w:val="0"/>
      <w:marBottom w:val="0"/>
      <w:divBdr>
        <w:top w:val="none" w:sz="0" w:space="0" w:color="auto"/>
        <w:left w:val="none" w:sz="0" w:space="0" w:color="auto"/>
        <w:bottom w:val="none" w:sz="0" w:space="0" w:color="auto"/>
        <w:right w:val="none" w:sz="0" w:space="0" w:color="auto"/>
      </w:divBdr>
    </w:div>
    <w:div w:id="1836215504">
      <w:bodyDiv w:val="1"/>
      <w:marLeft w:val="0"/>
      <w:marRight w:val="0"/>
      <w:marTop w:val="0"/>
      <w:marBottom w:val="0"/>
      <w:divBdr>
        <w:top w:val="none" w:sz="0" w:space="0" w:color="auto"/>
        <w:left w:val="none" w:sz="0" w:space="0" w:color="auto"/>
        <w:bottom w:val="none" w:sz="0" w:space="0" w:color="auto"/>
        <w:right w:val="none" w:sz="0" w:space="0" w:color="auto"/>
      </w:divBdr>
    </w:div>
    <w:div w:id="1877697266">
      <w:bodyDiv w:val="1"/>
      <w:marLeft w:val="0"/>
      <w:marRight w:val="0"/>
      <w:marTop w:val="0"/>
      <w:marBottom w:val="0"/>
      <w:divBdr>
        <w:top w:val="none" w:sz="0" w:space="0" w:color="auto"/>
        <w:left w:val="none" w:sz="0" w:space="0" w:color="auto"/>
        <w:bottom w:val="none" w:sz="0" w:space="0" w:color="auto"/>
        <w:right w:val="none" w:sz="0" w:space="0" w:color="auto"/>
      </w:divBdr>
    </w:div>
    <w:div w:id="1904177139">
      <w:bodyDiv w:val="1"/>
      <w:marLeft w:val="0"/>
      <w:marRight w:val="0"/>
      <w:marTop w:val="0"/>
      <w:marBottom w:val="0"/>
      <w:divBdr>
        <w:top w:val="none" w:sz="0" w:space="0" w:color="auto"/>
        <w:left w:val="none" w:sz="0" w:space="0" w:color="auto"/>
        <w:bottom w:val="none" w:sz="0" w:space="0" w:color="auto"/>
        <w:right w:val="none" w:sz="0" w:space="0" w:color="auto"/>
      </w:divBdr>
    </w:div>
    <w:div w:id="1932275629">
      <w:bodyDiv w:val="1"/>
      <w:marLeft w:val="0"/>
      <w:marRight w:val="0"/>
      <w:marTop w:val="0"/>
      <w:marBottom w:val="0"/>
      <w:divBdr>
        <w:top w:val="none" w:sz="0" w:space="0" w:color="auto"/>
        <w:left w:val="none" w:sz="0" w:space="0" w:color="auto"/>
        <w:bottom w:val="none" w:sz="0" w:space="0" w:color="auto"/>
        <w:right w:val="none" w:sz="0" w:space="0" w:color="auto"/>
      </w:divBdr>
    </w:div>
    <w:div w:id="1960721763">
      <w:bodyDiv w:val="1"/>
      <w:marLeft w:val="0"/>
      <w:marRight w:val="0"/>
      <w:marTop w:val="0"/>
      <w:marBottom w:val="0"/>
      <w:divBdr>
        <w:top w:val="none" w:sz="0" w:space="0" w:color="auto"/>
        <w:left w:val="none" w:sz="0" w:space="0" w:color="auto"/>
        <w:bottom w:val="none" w:sz="0" w:space="0" w:color="auto"/>
        <w:right w:val="none" w:sz="0" w:space="0" w:color="auto"/>
      </w:divBdr>
    </w:div>
    <w:div w:id="1998877724">
      <w:bodyDiv w:val="1"/>
      <w:marLeft w:val="0"/>
      <w:marRight w:val="0"/>
      <w:marTop w:val="0"/>
      <w:marBottom w:val="0"/>
      <w:divBdr>
        <w:top w:val="none" w:sz="0" w:space="0" w:color="auto"/>
        <w:left w:val="none" w:sz="0" w:space="0" w:color="auto"/>
        <w:bottom w:val="none" w:sz="0" w:space="0" w:color="auto"/>
        <w:right w:val="none" w:sz="0" w:space="0" w:color="auto"/>
      </w:divBdr>
    </w:div>
    <w:div w:id="21235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38CB-AC5F-4E1F-928A-793307E4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3458</Words>
  <Characters>20088</Characters>
  <Application>Microsoft Office Word</Application>
  <DocSecurity>0</DocSecurity>
  <Lines>167</Lines>
  <Paragraphs>46</Paragraphs>
  <ScaleCrop>false</ScaleCrop>
  <HeadingPairs>
    <vt:vector size="2" baseType="variant">
      <vt:variant>
        <vt:lpstr>Titre</vt:lpstr>
      </vt:variant>
      <vt:variant>
        <vt:i4>1</vt:i4>
      </vt:variant>
    </vt:vector>
  </HeadingPairs>
  <TitlesOfParts>
    <vt:vector size="1" baseType="lpstr">
      <vt:lpstr>CA-2008-048 à CA-2008-049</vt:lpstr>
    </vt:vector>
  </TitlesOfParts>
  <Company>STO</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CA-2008-048 à CA-2008-049</dc:title>
  <dc:creator>Justine Martineau</dc:creator>
  <cp:lastModifiedBy>Ghislaine Laforest</cp:lastModifiedBy>
  <cp:revision>99</cp:revision>
  <cp:lastPrinted>2018-01-31T15:26:00Z</cp:lastPrinted>
  <dcterms:created xsi:type="dcterms:W3CDTF">2017-12-13T16:39:00Z</dcterms:created>
  <dcterms:modified xsi:type="dcterms:W3CDTF">2018-02-27T19:29:00Z</dcterms:modified>
</cp:coreProperties>
</file>